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938" w:rsidRPr="00F41938" w:rsidRDefault="00F41938" w:rsidP="00F41938"/>
    <w:p w:rsidR="00F41938" w:rsidRPr="00F41938" w:rsidRDefault="00F41938" w:rsidP="00F41938">
      <w:r w:rsidRPr="00F41938">
        <w:rPr>
          <w:b/>
          <w:bCs/>
        </w:rPr>
        <w:t>Section 8.4535  Qualified Not-for-Profit Agencies for Persons with Severe Disabilities</w:t>
      </w:r>
    </w:p>
    <w:p w:rsidR="00F41938" w:rsidRPr="00F41938" w:rsidRDefault="00F41938" w:rsidP="00F41938"/>
    <w:p w:rsidR="00F41938" w:rsidRPr="00F41938" w:rsidRDefault="00F41938" w:rsidP="00F41938">
      <w:pPr>
        <w:ind w:left="1440" w:hanging="720"/>
      </w:pPr>
      <w:r w:rsidRPr="00F41938">
        <w:t>a)</w:t>
      </w:r>
      <w:r w:rsidRPr="00F41938">
        <w:tab/>
        <w:t xml:space="preserve">Use.  The CPO shall distribute to each SPO and CDB a list of supplies and services available from qualified not-for-profit agencies for persons with severe disabilities (sheltered workshops).  Purchases may be made from sheltered workshops without </w:t>
      </w:r>
      <w:r w:rsidR="00B31CD3">
        <w:t xml:space="preserve">prior </w:t>
      </w:r>
      <w:r w:rsidRPr="00F41938">
        <w:t>notice or competition.</w:t>
      </w:r>
      <w:r w:rsidR="00B31CD3">
        <w:t xml:space="preserve">  </w:t>
      </w:r>
      <w:r w:rsidR="00B31CD3" w:rsidRPr="00A72A25">
        <w:t xml:space="preserve">Qualified Not-for-Profit Agencies who contract with the State must comply with all other provisions of the Illinois Procurement Code.  Notice of purchases shall be posted </w:t>
      </w:r>
      <w:r w:rsidR="00B31CD3">
        <w:t>on</w:t>
      </w:r>
      <w:r w:rsidR="00B31CD3" w:rsidRPr="00A72A25">
        <w:t xml:space="preserve"> the Illinois Procurement Bulletin.</w:t>
      </w:r>
      <w:bookmarkStart w:id="0" w:name="_GoBack"/>
      <w:bookmarkEnd w:id="0"/>
    </w:p>
    <w:p w:rsidR="00F41938" w:rsidRPr="00F41938" w:rsidRDefault="00F41938" w:rsidP="00F41938">
      <w:pPr>
        <w:ind w:left="720"/>
      </w:pPr>
    </w:p>
    <w:p w:rsidR="00F41938" w:rsidRPr="00F41938" w:rsidRDefault="00F41938" w:rsidP="00F41938">
      <w:pPr>
        <w:ind w:left="1440" w:hanging="720"/>
      </w:pPr>
      <w:r w:rsidRPr="00F41938">
        <w:t>b)</w:t>
      </w:r>
      <w:r w:rsidRPr="00F41938">
        <w:tab/>
        <w:t xml:space="preserve">Pricing Approval.  Prior to contracting with a sheltered workshop, the State Use Committee </w:t>
      </w:r>
      <w:r w:rsidR="003314C5">
        <w:t xml:space="preserve">(see </w:t>
      </w:r>
      <w:r w:rsidRPr="00F41938">
        <w:t>Section 45-35(c)</w:t>
      </w:r>
      <w:r w:rsidR="003314C5">
        <w:t xml:space="preserve"> of the Code)</w:t>
      </w:r>
      <w:r w:rsidRPr="00F41938">
        <w:t xml:space="preserve"> must determine that the price is not substantially more than a competitively solicited price.</w:t>
      </w:r>
    </w:p>
    <w:sectPr w:rsidR="00F41938" w:rsidRPr="00F419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8F" w:rsidRDefault="00B1798F">
      <w:r>
        <w:separator/>
      </w:r>
    </w:p>
  </w:endnote>
  <w:endnote w:type="continuationSeparator" w:id="0">
    <w:p w:rsidR="00B1798F" w:rsidRDefault="00B1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8F" w:rsidRDefault="00B1798F">
      <w:r>
        <w:separator/>
      </w:r>
    </w:p>
  </w:footnote>
  <w:footnote w:type="continuationSeparator" w:id="0">
    <w:p w:rsidR="00B1798F" w:rsidRDefault="00B17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8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4C5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98F"/>
    <w:rsid w:val="00B17D78"/>
    <w:rsid w:val="00B23B52"/>
    <w:rsid w:val="00B2411F"/>
    <w:rsid w:val="00B25B52"/>
    <w:rsid w:val="00B31CD3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93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630681-B6CB-40A8-BF45-7A11591D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2013-03-07T20:22:00Z</dcterms:created>
  <dcterms:modified xsi:type="dcterms:W3CDTF">2014-01-30T21:31:00Z</dcterms:modified>
</cp:coreProperties>
</file>