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6D" w:rsidRPr="00062C6D" w:rsidRDefault="00062C6D" w:rsidP="00062C6D"/>
    <w:p w:rsidR="00062C6D" w:rsidRPr="00062C6D" w:rsidRDefault="00062C6D" w:rsidP="00062C6D">
      <w:pPr>
        <w:rPr>
          <w:b/>
          <w:bCs/>
        </w:rPr>
      </w:pPr>
      <w:r w:rsidRPr="00062C6D">
        <w:rPr>
          <w:b/>
          <w:bCs/>
        </w:rPr>
        <w:t xml:space="preserve">Section </w:t>
      </w:r>
      <w:proofErr w:type="gramStart"/>
      <w:r w:rsidRPr="00062C6D">
        <w:rPr>
          <w:b/>
          <w:bCs/>
        </w:rPr>
        <w:t>8.3140  Design</w:t>
      </w:r>
      <w:proofErr w:type="gramEnd"/>
      <w:r w:rsidRPr="00062C6D">
        <w:rPr>
          <w:b/>
          <w:bCs/>
        </w:rPr>
        <w:t>-Build Reports and Evaluations</w:t>
      </w:r>
    </w:p>
    <w:p w:rsidR="00062C6D" w:rsidRPr="00062C6D" w:rsidRDefault="00062C6D" w:rsidP="00062C6D">
      <w:pPr>
        <w:rPr>
          <w:color w:val="000000"/>
        </w:rPr>
      </w:pPr>
    </w:p>
    <w:p w:rsidR="00062C6D" w:rsidRPr="00062C6D" w:rsidRDefault="00062C6D" w:rsidP="00062C6D">
      <w:pPr>
        <w:ind w:left="1440" w:hanging="720"/>
        <w:rPr>
          <w:color w:val="000000"/>
        </w:rPr>
      </w:pPr>
      <w:r w:rsidRPr="00062C6D">
        <w:rPr>
          <w:color w:val="000000"/>
        </w:rPr>
        <w:t>a)</w:t>
      </w:r>
      <w:r w:rsidRPr="00062C6D">
        <w:rPr>
          <w:color w:val="000000"/>
        </w:rPr>
        <w:tab/>
      </w:r>
      <w:proofErr w:type="spellStart"/>
      <w:r w:rsidRPr="00062C6D">
        <w:rPr>
          <w:color w:val="000000"/>
        </w:rPr>
        <w:t>CDB</w:t>
      </w:r>
      <w:proofErr w:type="spellEnd"/>
      <w:r w:rsidRPr="00062C6D">
        <w:rPr>
          <w:color w:val="000000"/>
        </w:rPr>
        <w:t xml:space="preserve"> shall require each selected DB entity to submit a written report at the end of every 6 month period following the contract award, and again prior to final contract payout and closure, detailing its efforts and success in implementing the entity</w:t>
      </w:r>
      <w:r>
        <w:rPr>
          <w:color w:val="000000"/>
        </w:rPr>
        <w:t>'</w:t>
      </w:r>
      <w:r w:rsidRPr="00062C6D">
        <w:rPr>
          <w:color w:val="000000"/>
        </w:rPr>
        <w:t xml:space="preserve">s plan to comply with the utilization goals for business enterprises established in the </w:t>
      </w:r>
      <w:proofErr w:type="spellStart"/>
      <w:r w:rsidR="00BA4346">
        <w:rPr>
          <w:color w:val="000000"/>
        </w:rPr>
        <w:t>BEMFD</w:t>
      </w:r>
      <w:proofErr w:type="spellEnd"/>
      <w:r w:rsidRPr="00062C6D">
        <w:rPr>
          <w:color w:val="000000"/>
        </w:rPr>
        <w:t xml:space="preserve"> Act and Section 2-105 of the Illinois Human Rights Act.</w:t>
      </w:r>
    </w:p>
    <w:p w:rsidR="00062C6D" w:rsidRPr="00062C6D" w:rsidRDefault="00062C6D" w:rsidP="00062C6D">
      <w:pPr>
        <w:ind w:left="720"/>
        <w:rPr>
          <w:color w:val="000000"/>
        </w:rPr>
      </w:pPr>
    </w:p>
    <w:p w:rsidR="00062C6D" w:rsidRPr="00062C6D" w:rsidRDefault="00062C6D" w:rsidP="00062C6D">
      <w:pPr>
        <w:ind w:left="1440" w:hanging="720"/>
        <w:rPr>
          <w:color w:val="000000"/>
        </w:rPr>
      </w:pPr>
      <w:r w:rsidRPr="00062C6D">
        <w:rPr>
          <w:color w:val="000000"/>
        </w:rPr>
        <w:t>b)</w:t>
      </w:r>
      <w:r w:rsidRPr="00062C6D">
        <w:rPr>
          <w:color w:val="000000"/>
        </w:rPr>
        <w:tab/>
        <w:t>If the entity</w:t>
      </w:r>
      <w:r>
        <w:rPr>
          <w:color w:val="000000"/>
        </w:rPr>
        <w:t>'</w:t>
      </w:r>
      <w:r w:rsidRPr="00062C6D">
        <w:rPr>
          <w:color w:val="000000"/>
        </w:rPr>
        <w:t xml:space="preserve">s performance in implementing the plan falls short of the performance measures and outcomes set forth in the plans submitted by the entity during the proposal process, </w:t>
      </w:r>
      <w:proofErr w:type="spellStart"/>
      <w:r w:rsidRPr="00062C6D">
        <w:rPr>
          <w:color w:val="000000"/>
        </w:rPr>
        <w:t>CDB</w:t>
      </w:r>
      <w:proofErr w:type="spellEnd"/>
      <w:r w:rsidRPr="00062C6D">
        <w:rPr>
          <w:color w:val="000000"/>
        </w:rPr>
        <w:t xml:space="preserve"> shall require a detailed written report informing the General Assembly and the Governor whether and to what degree the DB entity promoted the utilization goals for business enterprises established in the </w:t>
      </w:r>
      <w:r w:rsidR="00BA4346">
        <w:rPr>
          <w:color w:val="000000"/>
        </w:rPr>
        <w:t>BEMFD</w:t>
      </w:r>
      <w:bookmarkStart w:id="0" w:name="_GoBack"/>
      <w:bookmarkEnd w:id="0"/>
      <w:r w:rsidRPr="00062C6D">
        <w:rPr>
          <w:color w:val="000000"/>
        </w:rPr>
        <w:t xml:space="preserve"> Act and Section 2-105 of the Illinois Human Rights Act.</w:t>
      </w:r>
    </w:p>
    <w:sectPr w:rsidR="00062C6D" w:rsidRPr="00062C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C6C" w:rsidRDefault="008B2C6C">
      <w:r>
        <w:separator/>
      </w:r>
    </w:p>
  </w:endnote>
  <w:endnote w:type="continuationSeparator" w:id="0">
    <w:p w:rsidR="008B2C6C" w:rsidRDefault="008B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C6C" w:rsidRDefault="008B2C6C">
      <w:r>
        <w:separator/>
      </w:r>
    </w:p>
  </w:footnote>
  <w:footnote w:type="continuationSeparator" w:id="0">
    <w:p w:rsidR="008B2C6C" w:rsidRDefault="008B2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6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2C6D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C38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C6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3288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346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767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2013-03-07T20:22:00Z</dcterms:created>
  <dcterms:modified xsi:type="dcterms:W3CDTF">2013-04-09T17:22:00Z</dcterms:modified>
</cp:coreProperties>
</file>