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CF6" w:rsidRPr="005D0CF6" w:rsidRDefault="005D0CF6" w:rsidP="005D0CF6"/>
    <w:p w:rsidR="005D0CF6" w:rsidRDefault="005D0CF6" w:rsidP="005D0CF6">
      <w:pPr>
        <w:rPr>
          <w:b/>
        </w:rPr>
      </w:pPr>
      <w:r w:rsidRPr="005D0CF6">
        <w:rPr>
          <w:b/>
        </w:rPr>
        <w:t>Section 8.3075</w:t>
      </w:r>
      <w:r>
        <w:rPr>
          <w:b/>
        </w:rPr>
        <w:t xml:space="preserve"> </w:t>
      </w:r>
      <w:r w:rsidRPr="005D0CF6">
        <w:rPr>
          <w:b/>
        </w:rPr>
        <w:t xml:space="preserve"> Evaluation Committee</w:t>
      </w:r>
    </w:p>
    <w:p w:rsidR="005D0CF6" w:rsidRPr="005D0CF6" w:rsidRDefault="005D0CF6" w:rsidP="005D0CF6"/>
    <w:p w:rsidR="005D0CF6" w:rsidRPr="005D0CF6" w:rsidRDefault="005D0CF6" w:rsidP="005D0CF6">
      <w:pPr>
        <w:ind w:left="1440" w:hanging="720"/>
      </w:pPr>
      <w:r w:rsidRPr="005D0CF6">
        <w:t>a)</w:t>
      </w:r>
      <w:r w:rsidRPr="005D0CF6">
        <w:tab/>
        <w:t xml:space="preserve">A/E or CM Evaluation Committee.  The CDB Executive Director shall appoint an agency employee to serve as chair of the evaluation committee.  </w:t>
      </w:r>
      <w:r w:rsidR="004D1B49">
        <w:t>The</w:t>
      </w:r>
      <w:bookmarkStart w:id="0" w:name="_GoBack"/>
      <w:bookmarkEnd w:id="0"/>
      <w:r w:rsidRPr="005D0CF6">
        <w:t xml:space="preserve"> evaluation committee chairman shall appoint a committee to recommend to the Executive Director and the Board a list of A/Es or CMs qualified to perform the required  services.  This committee may be established for each selection and may be composed of standing members and rotating members from CDB staff.  In addition to the CDB staff members, a representative from the user agency may be requested to be a member of the committee.</w:t>
      </w:r>
      <w:r w:rsidR="00EA59E9">
        <w:t xml:space="preserve">  A member of the public can be included in the committee.</w:t>
      </w:r>
    </w:p>
    <w:p w:rsidR="005D0CF6" w:rsidRPr="005D0CF6" w:rsidRDefault="005D0CF6" w:rsidP="005D0CF6"/>
    <w:p w:rsidR="005D0CF6" w:rsidRPr="005D0CF6" w:rsidRDefault="005D0CF6" w:rsidP="005D0CF6">
      <w:pPr>
        <w:ind w:firstLine="720"/>
        <w:rPr>
          <w:color w:val="000000"/>
        </w:rPr>
      </w:pPr>
      <w:r w:rsidRPr="005D0CF6">
        <w:rPr>
          <w:color w:val="000000"/>
        </w:rPr>
        <w:t>b)</w:t>
      </w:r>
      <w:r w:rsidRPr="005D0CF6">
        <w:rPr>
          <w:color w:val="000000"/>
        </w:rPr>
        <w:tab/>
        <w:t>DB Selection Committee</w:t>
      </w:r>
    </w:p>
    <w:p w:rsidR="005D0CF6" w:rsidRPr="005D0CF6" w:rsidRDefault="005D0CF6" w:rsidP="005D0CF6">
      <w:pPr>
        <w:ind w:left="1440"/>
        <w:rPr>
          <w:color w:val="000000"/>
        </w:rPr>
      </w:pPr>
    </w:p>
    <w:p w:rsidR="005D0CF6" w:rsidRPr="005D0CF6" w:rsidRDefault="005D0CF6" w:rsidP="005D0CF6">
      <w:pPr>
        <w:ind w:left="1440"/>
        <w:rPr>
          <w:color w:val="000000"/>
        </w:rPr>
      </w:pPr>
      <w:r>
        <w:rPr>
          <w:color w:val="000000"/>
        </w:rPr>
        <w:t>1)</w:t>
      </w:r>
      <w:r>
        <w:rPr>
          <w:color w:val="000000"/>
        </w:rPr>
        <w:tab/>
      </w:r>
      <w:r w:rsidRPr="005D0CF6">
        <w:rPr>
          <w:color w:val="000000"/>
        </w:rPr>
        <w:t>CDB shall establish a committee to evaluate and select the DB Entity.</w:t>
      </w:r>
    </w:p>
    <w:p w:rsidR="005D0CF6" w:rsidRPr="005D0CF6" w:rsidRDefault="005D0CF6" w:rsidP="005D0CF6">
      <w:pPr>
        <w:ind w:left="1440"/>
        <w:rPr>
          <w:color w:val="000000"/>
        </w:rPr>
      </w:pPr>
    </w:p>
    <w:p w:rsidR="005D0CF6" w:rsidRPr="005D0CF6" w:rsidRDefault="005D0CF6" w:rsidP="005D0CF6">
      <w:pPr>
        <w:ind w:left="2160" w:hanging="720"/>
        <w:rPr>
          <w:color w:val="000000"/>
        </w:rPr>
      </w:pPr>
      <w:r>
        <w:rPr>
          <w:color w:val="000000"/>
        </w:rPr>
        <w:t>2)</w:t>
      </w:r>
      <w:r>
        <w:rPr>
          <w:color w:val="000000"/>
        </w:rPr>
        <w:tab/>
      </w:r>
      <w:r w:rsidRPr="005D0CF6">
        <w:rPr>
          <w:color w:val="000000"/>
        </w:rPr>
        <w:t xml:space="preserve">The committee shall consist of 5 or 7 members and include at least one licensed design professional and 2 members of the public.  Public members may not be employed by or associated with any </w:t>
      </w:r>
      <w:r w:rsidR="00EA59E9">
        <w:rPr>
          <w:color w:val="000000"/>
        </w:rPr>
        <w:t>vendor</w:t>
      </w:r>
      <w:r w:rsidRPr="005D0CF6">
        <w:rPr>
          <w:color w:val="000000"/>
        </w:rPr>
        <w:t xml:space="preserve"> holding a contract with CDB.</w:t>
      </w:r>
    </w:p>
    <w:p w:rsidR="005D0CF6" w:rsidRPr="005D0CF6" w:rsidRDefault="005D0CF6" w:rsidP="005D0CF6">
      <w:pPr>
        <w:ind w:left="2160"/>
        <w:rPr>
          <w:color w:val="000000"/>
        </w:rPr>
      </w:pPr>
    </w:p>
    <w:p w:rsidR="005D0CF6" w:rsidRPr="005D0CF6" w:rsidRDefault="005D0CF6" w:rsidP="005D0CF6">
      <w:pPr>
        <w:ind w:left="2880" w:hanging="720"/>
        <w:rPr>
          <w:color w:val="000000"/>
        </w:rPr>
      </w:pPr>
      <w:r w:rsidRPr="005D0CF6">
        <w:rPr>
          <w:color w:val="000000"/>
        </w:rPr>
        <w:t>A)</w:t>
      </w:r>
      <w:r w:rsidRPr="005D0CF6">
        <w:rPr>
          <w:color w:val="000000"/>
        </w:rPr>
        <w:tab/>
        <w:t>One public member shall be nominated by associations representing the general design or construction industry and one member shall be nominated by associations that represent minority or female-owned design or construction industry businesses.</w:t>
      </w:r>
    </w:p>
    <w:p w:rsidR="005D0CF6" w:rsidRPr="005D0CF6" w:rsidRDefault="005D0CF6" w:rsidP="005D0CF6">
      <w:pPr>
        <w:ind w:left="2160"/>
        <w:rPr>
          <w:color w:val="000000"/>
        </w:rPr>
      </w:pPr>
    </w:p>
    <w:p w:rsidR="005D0CF6" w:rsidRPr="005D0CF6" w:rsidRDefault="005D0CF6" w:rsidP="005D0CF6">
      <w:pPr>
        <w:ind w:left="2880" w:hanging="720"/>
        <w:rPr>
          <w:color w:val="000000"/>
        </w:rPr>
      </w:pPr>
      <w:r w:rsidRPr="005D0CF6">
        <w:rPr>
          <w:color w:val="000000"/>
        </w:rPr>
        <w:t>B)</w:t>
      </w:r>
      <w:r w:rsidRPr="005D0CF6">
        <w:rPr>
          <w:color w:val="000000"/>
        </w:rPr>
        <w:tab/>
        <w:t xml:space="preserve">The licensed design professional may be an employee of CDB or a representative of the </w:t>
      </w:r>
      <w:r w:rsidR="00EA59E9">
        <w:rPr>
          <w:color w:val="000000"/>
        </w:rPr>
        <w:t>vendor</w:t>
      </w:r>
      <w:r w:rsidRPr="005D0CF6">
        <w:rPr>
          <w:color w:val="000000"/>
        </w:rPr>
        <w:t xml:space="preserve"> that prepared the scope and performance criteria.</w:t>
      </w:r>
    </w:p>
    <w:p w:rsidR="005D0CF6" w:rsidRPr="005D0CF6" w:rsidRDefault="005D0CF6" w:rsidP="005D0CF6">
      <w:pPr>
        <w:ind w:left="720"/>
        <w:rPr>
          <w:color w:val="000000"/>
        </w:rPr>
      </w:pPr>
    </w:p>
    <w:p w:rsidR="005D0CF6" w:rsidRPr="005D0CF6" w:rsidRDefault="005D0CF6" w:rsidP="005D0CF6">
      <w:pPr>
        <w:ind w:left="1440" w:hanging="720"/>
        <w:rPr>
          <w:color w:val="000000"/>
        </w:rPr>
      </w:pPr>
      <w:r w:rsidRPr="005D0CF6">
        <w:rPr>
          <w:color w:val="000000"/>
        </w:rPr>
        <w:t>c)</w:t>
      </w:r>
      <w:r w:rsidRPr="005D0CF6">
        <w:rPr>
          <w:color w:val="000000"/>
        </w:rPr>
        <w:tab/>
        <w:t>The selection committee may be designated for a set term or for the particular project, subject to the RFP.</w:t>
      </w:r>
    </w:p>
    <w:p w:rsidR="005D0CF6" w:rsidRPr="005D0CF6" w:rsidRDefault="005D0CF6" w:rsidP="005D0CF6">
      <w:pPr>
        <w:ind w:left="720"/>
        <w:rPr>
          <w:color w:val="000000"/>
        </w:rPr>
      </w:pPr>
    </w:p>
    <w:p w:rsidR="000174EB" w:rsidRPr="004E51F5" w:rsidRDefault="005D0CF6" w:rsidP="005D0CF6">
      <w:pPr>
        <w:ind w:left="1440" w:hanging="720"/>
      </w:pPr>
      <w:r w:rsidRPr="005D0CF6">
        <w:rPr>
          <w:color w:val="000000"/>
        </w:rPr>
        <w:t>d)</w:t>
      </w:r>
      <w:r w:rsidRPr="005D0CF6">
        <w:rPr>
          <w:color w:val="000000"/>
        </w:rPr>
        <w:tab/>
        <w:t>The members of any selection committee must certify for each project that no conflict of interest exists between the members and any entities submitting proposals or statements of qualifications.  If a conflict exists, the member must be replaced before any review of proposals or statements of qualifications.</w:t>
      </w:r>
    </w:p>
    <w:sectPr w:rsidR="000174EB" w:rsidRPr="004E51F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F5" w:rsidRDefault="004E51F5">
      <w:r>
        <w:separator/>
      </w:r>
    </w:p>
  </w:endnote>
  <w:endnote w:type="continuationSeparator" w:id="0">
    <w:p w:rsidR="004E51F5" w:rsidRDefault="004E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F5" w:rsidRDefault="004E51F5">
      <w:r>
        <w:separator/>
      </w:r>
    </w:p>
  </w:footnote>
  <w:footnote w:type="continuationSeparator" w:id="0">
    <w:p w:rsidR="004E51F5" w:rsidRDefault="004E5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CA412B"/>
    <w:multiLevelType w:val="hybridMultilevel"/>
    <w:tmpl w:val="6F86D64E"/>
    <w:lvl w:ilvl="0" w:tplc="0F9AFFCA">
      <w:start w:val="1"/>
      <w:numFmt w:val="lowerLetter"/>
      <w:lvlText w:val="%1)"/>
      <w:lvlJc w:val="left"/>
      <w:pPr>
        <w:ind w:left="1440" w:hanging="72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F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B49"/>
    <w:rsid w:val="004D5AFF"/>
    <w:rsid w:val="004D6EED"/>
    <w:rsid w:val="004D73D3"/>
    <w:rsid w:val="004E49DF"/>
    <w:rsid w:val="004E513F"/>
    <w:rsid w:val="004E51F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1367"/>
    <w:rsid w:val="005C7438"/>
    <w:rsid w:val="005D0CF6"/>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9E9"/>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93FD24-7444-43DD-B043-460672B1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1560</Characters>
  <Application>Microsoft Office Word</Application>
  <DocSecurity>0</DocSecurity>
  <Lines>13</Lines>
  <Paragraphs>3</Paragraphs>
  <ScaleCrop>false</ScaleCrop>
  <Company>Illinois General Assembly</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5</cp:revision>
  <dcterms:created xsi:type="dcterms:W3CDTF">2013-03-07T20:22:00Z</dcterms:created>
  <dcterms:modified xsi:type="dcterms:W3CDTF">2014-03-18T19:58:00Z</dcterms:modified>
</cp:coreProperties>
</file>