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C89" w:rsidRPr="00270C89" w:rsidRDefault="00270C89" w:rsidP="00270C89"/>
    <w:p w:rsidR="00270C89" w:rsidRPr="00270C89" w:rsidRDefault="00270C89" w:rsidP="00270C89">
      <w:r w:rsidRPr="00270C89">
        <w:rPr>
          <w:b/>
          <w:bCs/>
        </w:rPr>
        <w:t>Section 8.2036  Other Methods of Source Selection</w:t>
      </w:r>
    </w:p>
    <w:p w:rsidR="00270C89" w:rsidRPr="00270C89" w:rsidRDefault="00270C89" w:rsidP="00270C89"/>
    <w:p w:rsidR="00270C89" w:rsidRPr="00270C89" w:rsidRDefault="007E7E83" w:rsidP="00270C89">
      <w:pPr>
        <w:ind w:left="1440" w:hanging="720"/>
      </w:pPr>
      <w:r>
        <w:t>a</w:t>
      </w:r>
      <w:r w:rsidR="00270C89" w:rsidRPr="00270C89">
        <w:t>)</w:t>
      </w:r>
      <w:r w:rsidR="00270C89" w:rsidRPr="00270C89">
        <w:tab/>
        <w:t>Single-Prime.  In accordance with Section 30-30 of the Code and subject to prior approval of the Procurement Policy Board, CDB may, on certain projects, retain one contractor to provide all subdivisions of the work necessary to complete the construction contract.  Use of this method requires prior written approval of the CPO.</w:t>
      </w:r>
      <w:r>
        <w:t xml:space="preserve"> The CPO's review and approval shall be limited to compliance with the requirements of Section 30-30(i) through (vii) of the Procurement Code.</w:t>
      </w:r>
    </w:p>
    <w:p w:rsidR="00270C89" w:rsidRPr="00270C89" w:rsidRDefault="00270C89" w:rsidP="00270C89">
      <w:pPr>
        <w:ind w:left="720"/>
      </w:pPr>
    </w:p>
    <w:p w:rsidR="00270C89" w:rsidRPr="00270C89" w:rsidRDefault="007E7E83" w:rsidP="00270C89">
      <w:pPr>
        <w:ind w:left="1440" w:hanging="720"/>
      </w:pPr>
      <w:r>
        <w:t>b</w:t>
      </w:r>
      <w:r w:rsidR="00270C89" w:rsidRPr="00270C89">
        <w:t>)</w:t>
      </w:r>
      <w:r w:rsidR="00270C89" w:rsidRPr="00270C89">
        <w:tab/>
        <w:t xml:space="preserve">Design-Build.  In accordance the Design-Build Procurement Act, CDB may use the design-build delivery method for certain projects, provided it first makes a written determination </w:t>
      </w:r>
      <w:r w:rsidR="00AA4DF8">
        <w:t>that it is in the best interest</w:t>
      </w:r>
      <w:r w:rsidR="00270C89" w:rsidRPr="00270C89">
        <w:t xml:space="preserve"> of the State to enter into a design-build contract.  This written determination must include a description of particular advantages</w:t>
      </w:r>
      <w:r w:rsidR="00152B15">
        <w:t xml:space="preserve"> </w:t>
      </w:r>
      <w:bookmarkStart w:id="0" w:name="_GoBack"/>
      <w:bookmarkEnd w:id="0"/>
      <w:r>
        <w:t>of the design-build method</w:t>
      </w:r>
      <w:r w:rsidR="00270C89" w:rsidRPr="00270C89">
        <w:t>.</w:t>
      </w:r>
    </w:p>
    <w:p w:rsidR="00270C89" w:rsidRPr="00270C89" w:rsidRDefault="00270C89" w:rsidP="00270C89">
      <w:pPr>
        <w:ind w:left="720"/>
      </w:pPr>
    </w:p>
    <w:p w:rsidR="00270C89" w:rsidRPr="00270C89" w:rsidRDefault="007E7E83" w:rsidP="00270C89">
      <w:pPr>
        <w:ind w:left="1440" w:hanging="720"/>
      </w:pPr>
      <w:r>
        <w:t>c</w:t>
      </w:r>
      <w:r w:rsidR="00270C89" w:rsidRPr="00270C89">
        <w:t>)</w:t>
      </w:r>
      <w:r w:rsidR="00270C89" w:rsidRPr="00270C89">
        <w:tab/>
        <w:t xml:space="preserve">Construction-related professional services shall be procured in accordance with the QBS Act, Subpart M of this Part and, to the extent not inconsistent with </w:t>
      </w:r>
      <w:r w:rsidR="00A267D1">
        <w:t>QBS and Subpart M, t</w:t>
      </w:r>
      <w:r w:rsidR="00270C89" w:rsidRPr="00270C89">
        <w:t>he remainder of this Part and any related rules of the Board.</w:t>
      </w:r>
    </w:p>
    <w:p w:rsidR="00270C89" w:rsidRPr="00270C89" w:rsidRDefault="00270C89" w:rsidP="00270C89">
      <w:pPr>
        <w:ind w:left="720"/>
      </w:pPr>
    </w:p>
    <w:p w:rsidR="00270C89" w:rsidRPr="00270C89" w:rsidRDefault="007E7E83" w:rsidP="00270C89">
      <w:pPr>
        <w:ind w:left="1440" w:hanging="720"/>
      </w:pPr>
      <w:r>
        <w:t>d</w:t>
      </w:r>
      <w:r w:rsidR="00270C89" w:rsidRPr="00270C89">
        <w:t>)</w:t>
      </w:r>
      <w:r w:rsidR="00270C89" w:rsidRPr="00270C89">
        <w:tab/>
        <w:t xml:space="preserve">Construction management services shall be procured in accordance with Subpart N of this Part, and, to the extent not inconsistent with </w:t>
      </w:r>
      <w:r w:rsidR="00A267D1">
        <w:t>Subpart N</w:t>
      </w:r>
      <w:r w:rsidR="00270C89" w:rsidRPr="00270C89">
        <w:t>, the remainder of this Part and any related rules of the Board.</w:t>
      </w:r>
    </w:p>
    <w:p w:rsidR="00270C89" w:rsidRPr="00270C89" w:rsidRDefault="00270C89" w:rsidP="00270C89">
      <w:pPr>
        <w:ind w:left="720"/>
      </w:pPr>
    </w:p>
    <w:p w:rsidR="00270C89" w:rsidRPr="00270C89" w:rsidRDefault="007E7E83" w:rsidP="00270C89">
      <w:pPr>
        <w:ind w:left="1440" w:hanging="720"/>
      </w:pPr>
      <w:r>
        <w:t>e</w:t>
      </w:r>
      <w:r w:rsidR="00270C89" w:rsidRPr="00270C89">
        <w:t>)</w:t>
      </w:r>
      <w:r w:rsidR="00270C89" w:rsidRPr="00270C89">
        <w:tab/>
        <w:t xml:space="preserve">Federal Requirements.  If a project is funded with federal aid funds, grants or loans or is otherwise subject to federal requirements, the funded procurements </w:t>
      </w:r>
      <w:r w:rsidR="00F472EB">
        <w:t>shall</w:t>
      </w:r>
      <w:r w:rsidR="00270C89" w:rsidRPr="00270C89">
        <w:t xml:space="preserve"> be conducted in accordance with federal requirements that are necessary to receive or maintain those federal aid funds, grants or loans or to remain in compliance with federal requirements.</w:t>
      </w:r>
    </w:p>
    <w:sectPr w:rsidR="00270C89" w:rsidRPr="00270C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E66" w:rsidRDefault="00C40E66">
      <w:r>
        <w:separator/>
      </w:r>
    </w:p>
  </w:endnote>
  <w:endnote w:type="continuationSeparator" w:id="0">
    <w:p w:rsidR="00C40E66" w:rsidRDefault="00C4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E66" w:rsidRDefault="00C40E66">
      <w:r>
        <w:separator/>
      </w:r>
    </w:p>
  </w:footnote>
  <w:footnote w:type="continuationSeparator" w:id="0">
    <w:p w:rsidR="00C40E66" w:rsidRDefault="00C40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6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B15"/>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C89"/>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E1D"/>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0F8"/>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7E83"/>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7D1"/>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4DF8"/>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E66"/>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C6B"/>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A51"/>
    <w:rsid w:val="00F32DC4"/>
    <w:rsid w:val="00F410DA"/>
    <w:rsid w:val="00F43DEE"/>
    <w:rsid w:val="00F44D59"/>
    <w:rsid w:val="00F46DB5"/>
    <w:rsid w:val="00F472EB"/>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4EB42B-7DF4-4A7A-8798-E903A9D1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1459</Characters>
  <Application>Microsoft Office Word</Application>
  <DocSecurity>0</DocSecurity>
  <Lines>12</Lines>
  <Paragraphs>3</Paragraphs>
  <ScaleCrop>false</ScaleCrop>
  <Company>Illinois General Assembly</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13</cp:revision>
  <dcterms:created xsi:type="dcterms:W3CDTF">2013-03-07T20:21:00Z</dcterms:created>
  <dcterms:modified xsi:type="dcterms:W3CDTF">2014-03-18T20:53:00Z</dcterms:modified>
</cp:coreProperties>
</file>