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3646" w:rsidRDefault="00C03646" w:rsidP="00C03646">
      <w:pPr>
        <w:widowControl w:val="0"/>
        <w:autoSpaceDE w:val="0"/>
        <w:autoSpaceDN w:val="0"/>
        <w:adjustRightInd w:val="0"/>
      </w:pPr>
      <w:bookmarkStart w:id="0" w:name="_GoBack"/>
      <w:bookmarkEnd w:id="0"/>
    </w:p>
    <w:p w:rsidR="00C03646" w:rsidRDefault="0084461F" w:rsidP="00C03646">
      <w:pPr>
        <w:widowControl w:val="0"/>
        <w:autoSpaceDE w:val="0"/>
        <w:autoSpaceDN w:val="0"/>
        <w:adjustRightInd w:val="0"/>
      </w:pPr>
      <w:r>
        <w:rPr>
          <w:b/>
          <w:bCs/>
        </w:rPr>
        <w:t>S</w:t>
      </w:r>
      <w:r w:rsidR="00C03646">
        <w:rPr>
          <w:b/>
          <w:bCs/>
        </w:rPr>
        <w:t xml:space="preserve">ection </w:t>
      </w:r>
      <w:r w:rsidR="00B65F5D">
        <w:rPr>
          <w:b/>
          <w:bCs/>
        </w:rPr>
        <w:t>8</w:t>
      </w:r>
      <w:r w:rsidR="00C03646">
        <w:rPr>
          <w:b/>
          <w:bCs/>
        </w:rPr>
        <w:t>.210  Use of Funds</w:t>
      </w:r>
      <w:r w:rsidR="00C03646">
        <w:t xml:space="preserve"> </w:t>
      </w:r>
    </w:p>
    <w:p w:rsidR="00C03646" w:rsidRDefault="00C03646" w:rsidP="00C03646">
      <w:pPr>
        <w:widowControl w:val="0"/>
        <w:autoSpaceDE w:val="0"/>
        <w:autoSpaceDN w:val="0"/>
        <w:adjustRightInd w:val="0"/>
      </w:pPr>
    </w:p>
    <w:p w:rsidR="00C03646" w:rsidRDefault="00C03646" w:rsidP="00C03646">
      <w:pPr>
        <w:widowControl w:val="0"/>
        <w:autoSpaceDE w:val="0"/>
        <w:autoSpaceDN w:val="0"/>
        <w:adjustRightInd w:val="0"/>
      </w:pPr>
      <w:r>
        <w:t xml:space="preserve">CDB construction funds shall not be used for routine operation, routine repair, or routine maintenance of existing structures, buildings, or real property, which would typically be covered by operation and maintenance funds of the user agency nor for reimbursement of user agencies for administration, staff, or other costs. </w:t>
      </w:r>
    </w:p>
    <w:sectPr w:rsidR="00C03646" w:rsidSect="00C0364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03646"/>
    <w:rsid w:val="005C3366"/>
    <w:rsid w:val="00771F97"/>
    <w:rsid w:val="0084461F"/>
    <w:rsid w:val="008F113E"/>
    <w:rsid w:val="00A55E53"/>
    <w:rsid w:val="00B65F5D"/>
    <w:rsid w:val="00C03646"/>
    <w:rsid w:val="00C2512C"/>
    <w:rsid w:val="00D962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Words>
  <Characters>304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910</vt:lpstr>
    </vt:vector>
  </TitlesOfParts>
  <Company>State of Illinois</Company>
  <LinksUpToDate>false</LinksUpToDate>
  <CharactersWithSpaces>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910</dc:title>
  <dc:subject/>
  <dc:creator>Illinois General Assembly</dc:creator>
  <cp:keywords/>
  <dc:description/>
  <cp:lastModifiedBy>Roberts, John</cp:lastModifiedBy>
  <cp:revision>3</cp:revision>
  <dcterms:created xsi:type="dcterms:W3CDTF">2012-06-22T00:06:00Z</dcterms:created>
  <dcterms:modified xsi:type="dcterms:W3CDTF">2012-06-22T00:06:00Z</dcterms:modified>
</cp:coreProperties>
</file>