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17C3" w14:textId="77777777" w:rsidR="009C41EB" w:rsidRPr="00917596" w:rsidRDefault="009C41EB" w:rsidP="009C41EB">
      <w:pPr>
        <w:rPr>
          <w:b/>
          <w:bCs/>
        </w:rPr>
      </w:pPr>
    </w:p>
    <w:p w14:paraId="175119CE" w14:textId="1820581A" w:rsidR="009C41EB" w:rsidRPr="00917596" w:rsidRDefault="009C41EB" w:rsidP="009C41EB">
      <w:pPr>
        <w:rPr>
          <w:b/>
          <w:bCs/>
        </w:rPr>
      </w:pPr>
      <w:r w:rsidRPr="00917596">
        <w:rPr>
          <w:b/>
          <w:bCs/>
        </w:rPr>
        <w:t>Section 6.1000  Purpose</w:t>
      </w:r>
    </w:p>
    <w:p w14:paraId="63DEFFFA" w14:textId="77777777" w:rsidR="009C41EB" w:rsidRPr="00917596" w:rsidRDefault="009C41EB" w:rsidP="009C41EB"/>
    <w:p w14:paraId="1D57A571" w14:textId="3F573C29" w:rsidR="009C41EB" w:rsidRPr="00917596" w:rsidRDefault="009C41EB" w:rsidP="009C41EB">
      <w:r w:rsidRPr="00917596">
        <w:t>For DBB project</w:t>
      </w:r>
      <w:r w:rsidR="00FD2005" w:rsidRPr="00917596">
        <w:t>s</w:t>
      </w:r>
      <w:r w:rsidRPr="00917596">
        <w:t xml:space="preserve">, the architectural, engineering and land surveying services shall be procured in compliance with the QBS Act.  Construction management services shall be procured in compliance with Article 33 of the Code (Construction Management Services).  CMGC, DB, and PDB services shall be procured in compliance with the ITI Act. </w:t>
      </w:r>
    </w:p>
    <w:p w14:paraId="62178FDA" w14:textId="7D0F1599" w:rsidR="000174EB" w:rsidRPr="00917596" w:rsidRDefault="000174EB" w:rsidP="00093935"/>
    <w:p w14:paraId="46BC917B" w14:textId="273FB776" w:rsidR="009C41EB" w:rsidRPr="00093935" w:rsidRDefault="009C41EB" w:rsidP="009C41EB">
      <w:pPr>
        <w:ind w:left="720"/>
      </w:pPr>
      <w:r w:rsidRPr="00524821">
        <w:t>(Source:  A</w:t>
      </w:r>
      <w:r>
        <w:t>d</w:t>
      </w:r>
      <w:r w:rsidRPr="00524821">
        <w:t>ded at 4</w:t>
      </w:r>
      <w:r w:rsidR="00701071">
        <w:t>8</w:t>
      </w:r>
      <w:r w:rsidRPr="00524821">
        <w:t xml:space="preserve"> Ill. Reg. </w:t>
      </w:r>
      <w:r w:rsidR="001154E4">
        <w:t>10137</w:t>
      </w:r>
      <w:r w:rsidRPr="00524821">
        <w:t xml:space="preserve">, effective </w:t>
      </w:r>
      <w:r w:rsidR="001154E4">
        <w:t>July 1, 2024</w:t>
      </w:r>
      <w:r w:rsidRPr="00524821">
        <w:t>)</w:t>
      </w:r>
    </w:p>
    <w:sectPr w:rsidR="009C41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ACBB" w14:textId="77777777" w:rsidR="009573C6" w:rsidRDefault="009573C6">
      <w:r>
        <w:separator/>
      </w:r>
    </w:p>
  </w:endnote>
  <w:endnote w:type="continuationSeparator" w:id="0">
    <w:p w14:paraId="7E86AC9D" w14:textId="77777777" w:rsidR="009573C6" w:rsidRDefault="0095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855F" w14:textId="77777777" w:rsidR="009573C6" w:rsidRDefault="009573C6">
      <w:r>
        <w:separator/>
      </w:r>
    </w:p>
  </w:footnote>
  <w:footnote w:type="continuationSeparator" w:id="0">
    <w:p w14:paraId="12A4117B" w14:textId="77777777" w:rsidR="009573C6" w:rsidRDefault="00957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4E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2EB"/>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071"/>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596"/>
    <w:rsid w:val="00921F8B"/>
    <w:rsid w:val="00922286"/>
    <w:rsid w:val="00931CDC"/>
    <w:rsid w:val="00934057"/>
    <w:rsid w:val="0093513C"/>
    <w:rsid w:val="00935A8C"/>
    <w:rsid w:val="00944E3D"/>
    <w:rsid w:val="00947AC3"/>
    <w:rsid w:val="00950386"/>
    <w:rsid w:val="009573C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1EB"/>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005"/>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3C88E"/>
  <w15:chartTrackingRefBased/>
  <w15:docId w15:val="{B09F2101-B85F-4C3D-A97D-C6E13066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Illinois General Assembly</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2024-05-21T20:55:00Z</dcterms:created>
  <dcterms:modified xsi:type="dcterms:W3CDTF">2024-07-12T13:07:00Z</dcterms:modified>
</cp:coreProperties>
</file>