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F4E" w:rsidRDefault="00164F4E" w:rsidP="00164F4E">
      <w:pPr>
        <w:rPr>
          <w:b/>
          <w:u w:val="single"/>
        </w:rPr>
      </w:pPr>
    </w:p>
    <w:p w:rsidR="00164F4E" w:rsidRPr="00590CD1" w:rsidRDefault="00164F4E" w:rsidP="00164F4E">
      <w:pPr>
        <w:rPr>
          <w:b/>
        </w:rPr>
      </w:pPr>
      <w:r w:rsidRPr="00590CD1">
        <w:rPr>
          <w:b/>
        </w:rPr>
        <w:t>Section 6.975  Disclosure of Proposal Contents</w:t>
      </w:r>
    </w:p>
    <w:p w:rsidR="00164F4E" w:rsidRPr="00590CD1" w:rsidRDefault="00164F4E" w:rsidP="00164F4E"/>
    <w:p w:rsidR="00164F4E" w:rsidRPr="00590CD1" w:rsidRDefault="00164F4E" w:rsidP="00164F4E">
      <w:r w:rsidRPr="00590CD1">
        <w:t xml:space="preserve">In accordance with the Code and the Freedom of Information Act [5 ILCS 140] and prior to execution of the public private agreement, all records relating to discussions or negotiations between the Department and short listed offerors will be treated as confidential.  Upon final execution of the public private agreement and each financing transaction required to provide funding, all proposals will be subject to possible disclosure under the Freedom of Information Act or federal disclosure laws, except to the extent that the information may be treated as confidential under those laws.  </w:t>
      </w:r>
    </w:p>
    <w:p w:rsidR="00164F4E" w:rsidRPr="00590CD1" w:rsidRDefault="00164F4E" w:rsidP="00164F4E"/>
    <w:p w:rsidR="00164F4E" w:rsidRPr="00D55B37" w:rsidRDefault="00164F4E">
      <w:pPr>
        <w:pStyle w:val="JCARSourceNote"/>
        <w:ind w:left="720"/>
      </w:pPr>
      <w:r w:rsidRPr="00D55B37">
        <w:t xml:space="preserve">(Source:  Added at </w:t>
      </w:r>
      <w:r>
        <w:t>37</w:t>
      </w:r>
      <w:r w:rsidRPr="00D55B37">
        <w:t xml:space="preserve"> Ill. Reg. </w:t>
      </w:r>
      <w:r w:rsidR="00F42844">
        <w:t>15878</w:t>
      </w:r>
      <w:r w:rsidRPr="00D55B37">
        <w:t xml:space="preserve">, effective </w:t>
      </w:r>
      <w:bookmarkStart w:id="0" w:name="_GoBack"/>
      <w:r w:rsidR="00F42844">
        <w:t>September 27, 2013</w:t>
      </w:r>
      <w:bookmarkEnd w:id="0"/>
      <w:r w:rsidRPr="00D55B37">
        <w:t>)</w:t>
      </w:r>
    </w:p>
    <w:sectPr w:rsidR="00164F4E" w:rsidRPr="00D55B3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7FE" w:rsidRDefault="003917FE">
      <w:r>
        <w:separator/>
      </w:r>
    </w:p>
  </w:endnote>
  <w:endnote w:type="continuationSeparator" w:id="0">
    <w:p w:rsidR="003917FE" w:rsidRDefault="0039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7FE" w:rsidRDefault="003917FE">
      <w:r>
        <w:separator/>
      </w:r>
    </w:p>
  </w:footnote>
  <w:footnote w:type="continuationSeparator" w:id="0">
    <w:p w:rsidR="003917FE" w:rsidRDefault="00391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F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F4E"/>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17FE"/>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0CD1"/>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5C1"/>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2844"/>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2009EF-1C34-4E3E-9923-19DB098A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F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Illinois General Assembly</Company>
  <LinksUpToDate>false</LinksUpToDate>
  <CharactersWithSpaces>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4</cp:revision>
  <dcterms:created xsi:type="dcterms:W3CDTF">2013-09-12T17:17:00Z</dcterms:created>
  <dcterms:modified xsi:type="dcterms:W3CDTF">2013-10-04T19:03:00Z</dcterms:modified>
</cp:coreProperties>
</file>