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5D" w:rsidRDefault="00D11B5D" w:rsidP="00D11B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B5D" w:rsidRDefault="00E660A1" w:rsidP="00D11B5D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D11B5D">
        <w:rPr>
          <w:b/>
          <w:bCs/>
        </w:rPr>
        <w:t xml:space="preserve">ection </w:t>
      </w:r>
      <w:r w:rsidR="00AD7D44">
        <w:rPr>
          <w:b/>
          <w:bCs/>
        </w:rPr>
        <w:t>6</w:t>
      </w:r>
      <w:r w:rsidR="00D11B5D">
        <w:rPr>
          <w:b/>
          <w:bCs/>
        </w:rPr>
        <w:t>.310  Publication of Contracts</w:t>
      </w:r>
      <w:r w:rsidR="00D11B5D">
        <w:t xml:space="preserve"> </w:t>
      </w:r>
      <w:r w:rsidR="009055F3" w:rsidRPr="009055F3">
        <w:rPr>
          <w:b/>
        </w:rPr>
        <w:t>(Repealed)</w:t>
      </w:r>
    </w:p>
    <w:p w:rsidR="009055F3" w:rsidRDefault="009055F3" w:rsidP="009055F3">
      <w:pPr>
        <w:widowControl w:val="0"/>
        <w:autoSpaceDE w:val="0"/>
        <w:autoSpaceDN w:val="0"/>
        <w:adjustRightInd w:val="0"/>
      </w:pPr>
    </w:p>
    <w:p w:rsidR="009055F3" w:rsidRPr="00D55B37" w:rsidRDefault="009055F3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9D76C7">
        <w:t>16518</w:t>
      </w:r>
      <w:r w:rsidRPr="00D55B37">
        <w:t xml:space="preserve">, effective </w:t>
      </w:r>
      <w:r w:rsidR="009D76C7">
        <w:t>September 30, 2011</w:t>
      </w:r>
      <w:r w:rsidRPr="00D55B37">
        <w:t>)</w:t>
      </w:r>
    </w:p>
    <w:sectPr w:rsidR="009055F3" w:rsidRPr="00D55B37" w:rsidSect="00D11B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B5D"/>
    <w:rsid w:val="002C187A"/>
    <w:rsid w:val="005B5E7D"/>
    <w:rsid w:val="005C3366"/>
    <w:rsid w:val="006A35BD"/>
    <w:rsid w:val="009055F3"/>
    <w:rsid w:val="009D76C7"/>
    <w:rsid w:val="00AC2DAF"/>
    <w:rsid w:val="00AD7D44"/>
    <w:rsid w:val="00CA6BDB"/>
    <w:rsid w:val="00D11B5D"/>
    <w:rsid w:val="00E660A1"/>
    <w:rsid w:val="00F5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5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