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DC7214"/>
    <w:p w:rsidR="005C24B5" w:rsidRDefault="005C24B5" w:rsidP="00DC7214">
      <w:r>
        <w:rPr>
          <w:b/>
        </w:rPr>
        <w:t>Section 4.4040  Local Site Preferences</w:t>
      </w:r>
    </w:p>
    <w:p w:rsidR="005C24B5" w:rsidRDefault="005C24B5" w:rsidP="00DC7214"/>
    <w:p w:rsidR="005C24B5" w:rsidRPr="005C24B5" w:rsidRDefault="005C24B5" w:rsidP="00DC7214">
      <w:r>
        <w:t>Upon the request of the chief executive officer of a unit of local government, leasing preferences may be given to sites located in enterprise zones, tax increment districts, or redevelopment districts.</w:t>
      </w:r>
      <w:bookmarkStart w:id="0" w:name="_GoBack"/>
      <w:bookmarkEnd w:id="0"/>
    </w:p>
    <w:sectPr w:rsidR="005C24B5" w:rsidRPr="005C24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FB" w:rsidRDefault="009218FB">
      <w:r>
        <w:separator/>
      </w:r>
    </w:p>
  </w:endnote>
  <w:endnote w:type="continuationSeparator" w:id="0">
    <w:p w:rsidR="009218FB" w:rsidRDefault="009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FB" w:rsidRDefault="009218FB">
      <w:r>
        <w:separator/>
      </w:r>
    </w:p>
  </w:footnote>
  <w:footnote w:type="continuationSeparator" w:id="0">
    <w:p w:rsidR="009218FB" w:rsidRDefault="0092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24B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8F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2012-10-18T16:33:00Z</dcterms:created>
  <dcterms:modified xsi:type="dcterms:W3CDTF">2012-10-18T16:35:00Z</dcterms:modified>
</cp:coreProperties>
</file>