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DFB" w:rsidRDefault="00322DFB" w:rsidP="00322DFB">
      <w:pPr>
        <w:widowControl w:val="0"/>
        <w:autoSpaceDE w:val="0"/>
        <w:autoSpaceDN w:val="0"/>
        <w:adjustRightInd w:val="0"/>
      </w:pPr>
    </w:p>
    <w:p w:rsidR="00322DFB" w:rsidRDefault="00795FDF" w:rsidP="00322DFB">
      <w:pPr>
        <w:widowControl w:val="0"/>
        <w:autoSpaceDE w:val="0"/>
        <w:autoSpaceDN w:val="0"/>
        <w:adjustRightInd w:val="0"/>
      </w:pPr>
      <w:r>
        <w:rPr>
          <w:b/>
          <w:bCs/>
        </w:rPr>
        <w:t>S</w:t>
      </w:r>
      <w:r w:rsidR="00322DFB">
        <w:rPr>
          <w:b/>
          <w:bCs/>
        </w:rPr>
        <w:t xml:space="preserve">ection </w:t>
      </w:r>
      <w:r w:rsidR="00360477">
        <w:rPr>
          <w:b/>
          <w:bCs/>
        </w:rPr>
        <w:t xml:space="preserve">4.2560  </w:t>
      </w:r>
      <w:r w:rsidR="00322DFB">
        <w:rPr>
          <w:b/>
          <w:bCs/>
        </w:rPr>
        <w:t>Prevailing Wage</w:t>
      </w:r>
      <w:r w:rsidR="00322DFB">
        <w:t xml:space="preserve"> </w:t>
      </w:r>
    </w:p>
    <w:p w:rsidR="00322DFB" w:rsidRDefault="00322DFB" w:rsidP="00322DFB">
      <w:pPr>
        <w:widowControl w:val="0"/>
        <w:autoSpaceDE w:val="0"/>
        <w:autoSpaceDN w:val="0"/>
        <w:adjustRightInd w:val="0"/>
      </w:pPr>
    </w:p>
    <w:p w:rsidR="00835295" w:rsidRDefault="00322DFB" w:rsidP="00835295">
      <w:pPr>
        <w:widowControl w:val="0"/>
        <w:autoSpaceDE w:val="0"/>
        <w:autoSpaceDN w:val="0"/>
        <w:adjustRightInd w:val="0"/>
        <w:ind w:left="1440" w:hanging="720"/>
      </w:pPr>
      <w:r>
        <w:t>a)</w:t>
      </w:r>
      <w:r>
        <w:tab/>
      </w:r>
      <w:r w:rsidR="00835295">
        <w:t>Responsible Vendors</w:t>
      </w:r>
    </w:p>
    <w:p w:rsidR="00835295" w:rsidRDefault="00835295" w:rsidP="00556A76">
      <w:pPr>
        <w:widowControl w:val="0"/>
        <w:autoSpaceDE w:val="0"/>
        <w:autoSpaceDN w:val="0"/>
        <w:adjustRightInd w:val="0"/>
      </w:pPr>
    </w:p>
    <w:p w:rsidR="00322DFB" w:rsidRDefault="00835295" w:rsidP="00835295">
      <w:pPr>
        <w:widowControl w:val="0"/>
        <w:autoSpaceDE w:val="0"/>
        <w:autoSpaceDN w:val="0"/>
        <w:adjustRightInd w:val="0"/>
        <w:ind w:left="2160" w:hanging="720"/>
      </w:pPr>
      <w:r>
        <w:t>1)</w:t>
      </w:r>
      <w:r>
        <w:tab/>
      </w:r>
      <w:r w:rsidR="00322DFB">
        <w:t xml:space="preserve">In order to be considered responsible under Section </w:t>
      </w:r>
      <w:r w:rsidR="00360477">
        <w:t>4</w:t>
      </w:r>
      <w:r w:rsidR="00322DFB">
        <w:t xml:space="preserve">.2046, vendors of the following classifications of services must certify that wages to be paid to their employees are no less, and fringe benefits and working conditions of employees are not less favorable, than those prevailing in the locality where the proposed contract is to be performed: </w:t>
      </w:r>
    </w:p>
    <w:p w:rsidR="00561D50" w:rsidRDefault="00561D50" w:rsidP="00556A76">
      <w:pPr>
        <w:widowControl w:val="0"/>
        <w:autoSpaceDE w:val="0"/>
        <w:autoSpaceDN w:val="0"/>
        <w:adjustRightInd w:val="0"/>
      </w:pPr>
    </w:p>
    <w:p w:rsidR="00322DFB" w:rsidRDefault="00835295" w:rsidP="00780756">
      <w:pPr>
        <w:widowControl w:val="0"/>
        <w:autoSpaceDE w:val="0"/>
        <w:autoSpaceDN w:val="0"/>
        <w:adjustRightInd w:val="0"/>
        <w:ind w:left="2160"/>
      </w:pPr>
      <w:r>
        <w:t>A</w:t>
      </w:r>
      <w:r w:rsidR="00322DFB">
        <w:t>)</w:t>
      </w:r>
      <w:r w:rsidR="00322DFB">
        <w:tab/>
        <w:t xml:space="preserve">Printing; </w:t>
      </w:r>
    </w:p>
    <w:p w:rsidR="00561D50" w:rsidRDefault="00561D50" w:rsidP="00556A76">
      <w:pPr>
        <w:widowControl w:val="0"/>
        <w:autoSpaceDE w:val="0"/>
        <w:autoSpaceDN w:val="0"/>
        <w:adjustRightInd w:val="0"/>
      </w:pPr>
    </w:p>
    <w:p w:rsidR="00322DFB" w:rsidRDefault="00835295" w:rsidP="00780756">
      <w:pPr>
        <w:widowControl w:val="0"/>
        <w:autoSpaceDE w:val="0"/>
        <w:autoSpaceDN w:val="0"/>
        <w:adjustRightInd w:val="0"/>
        <w:ind w:left="2880" w:hanging="720"/>
      </w:pPr>
      <w:r>
        <w:t>B</w:t>
      </w:r>
      <w:r w:rsidR="00322DFB">
        <w:t>)</w:t>
      </w:r>
      <w:r w:rsidR="00322DFB">
        <w:tab/>
        <w:t xml:space="preserve">Janitorial </w:t>
      </w:r>
      <w:r w:rsidR="00780756">
        <w:t xml:space="preserve">cleaning </w:t>
      </w:r>
      <w:r w:rsidR="00322DFB">
        <w:t xml:space="preserve">services, window </w:t>
      </w:r>
      <w:r w:rsidR="00780756">
        <w:t>cleaning services, building and grounds services, site technician services, natural resources services,</w:t>
      </w:r>
      <w:r w:rsidR="00322DFB">
        <w:t xml:space="preserve"> food services and security services having a </w:t>
      </w:r>
      <w:r w:rsidR="00780756">
        <w:t>total value of $2000 or more or</w:t>
      </w:r>
      <w:r w:rsidR="00322DFB">
        <w:t xml:space="preserve"> $200 </w:t>
      </w:r>
      <w:r w:rsidR="00780756">
        <w:t>or more per month</w:t>
      </w:r>
      <w:r w:rsidR="00322DFB">
        <w:t xml:space="preserve">. </w:t>
      </w:r>
    </w:p>
    <w:p w:rsidR="00561D50" w:rsidRDefault="00561D50" w:rsidP="00556A76">
      <w:pPr>
        <w:widowControl w:val="0"/>
        <w:autoSpaceDE w:val="0"/>
        <w:autoSpaceDN w:val="0"/>
        <w:adjustRightInd w:val="0"/>
      </w:pPr>
    </w:p>
    <w:p w:rsidR="00780756" w:rsidRDefault="00835295" w:rsidP="00780756">
      <w:pPr>
        <w:widowControl w:val="0"/>
        <w:autoSpaceDE w:val="0"/>
        <w:autoSpaceDN w:val="0"/>
        <w:adjustRightInd w:val="0"/>
        <w:ind w:left="2160" w:hanging="720"/>
      </w:pPr>
      <w:r>
        <w:t>2</w:t>
      </w:r>
      <w:r w:rsidR="00780756">
        <w:t>)</w:t>
      </w:r>
      <w:r w:rsidR="00780756">
        <w:tab/>
        <w:t xml:space="preserve">This Section does not apply to services furnished under contracts for professional or artistic services or to vocational programs of training for person with physical or mental disabilities or to qualified not-for-profit agencies for persons with </w:t>
      </w:r>
      <w:r w:rsidR="00A50BC3">
        <w:t>significant</w:t>
      </w:r>
      <w:r w:rsidR="00780756">
        <w:t xml:space="preserve"> disabilities.</w:t>
      </w:r>
    </w:p>
    <w:p w:rsidR="00780756" w:rsidRDefault="00780756" w:rsidP="00556A76">
      <w:pPr>
        <w:widowControl w:val="0"/>
        <w:autoSpaceDE w:val="0"/>
        <w:autoSpaceDN w:val="0"/>
        <w:adjustRightInd w:val="0"/>
      </w:pPr>
    </w:p>
    <w:p w:rsidR="00322DFB" w:rsidRDefault="00322DFB" w:rsidP="00835295">
      <w:pPr>
        <w:widowControl w:val="0"/>
        <w:autoSpaceDE w:val="0"/>
        <w:autoSpaceDN w:val="0"/>
        <w:adjustRightInd w:val="0"/>
        <w:ind w:left="1440" w:hanging="720"/>
      </w:pPr>
      <w:r>
        <w:t>b)</w:t>
      </w:r>
      <w:r>
        <w:tab/>
        <w:t xml:space="preserve">Vendors awarded contracts or subcontracts on </w:t>
      </w:r>
      <w:r w:rsidR="006E22B6">
        <w:t xml:space="preserve">university </w:t>
      </w:r>
      <w:r>
        <w:t xml:space="preserve">public works projects shall comply with the requirements of the Prevailing Wage Act [820 ILCS 130]. </w:t>
      </w:r>
    </w:p>
    <w:p w:rsidR="00561D50" w:rsidRDefault="00561D50" w:rsidP="00556A76">
      <w:pPr>
        <w:widowControl w:val="0"/>
        <w:autoSpaceDE w:val="0"/>
        <w:autoSpaceDN w:val="0"/>
        <w:adjustRightInd w:val="0"/>
      </w:pPr>
    </w:p>
    <w:p w:rsidR="00322DFB" w:rsidRDefault="00322DFB" w:rsidP="00835295">
      <w:pPr>
        <w:widowControl w:val="0"/>
        <w:autoSpaceDE w:val="0"/>
        <w:autoSpaceDN w:val="0"/>
        <w:adjustRightInd w:val="0"/>
        <w:ind w:left="1440" w:hanging="720"/>
      </w:pPr>
      <w:r>
        <w:t>c)</w:t>
      </w:r>
      <w:r>
        <w:tab/>
        <w:t xml:space="preserve">Prevailing wages, benefits and conditions will be determined by the Illinois Department of Labor. </w:t>
      </w:r>
    </w:p>
    <w:p w:rsidR="00780756" w:rsidRDefault="00780756" w:rsidP="00556A76">
      <w:pPr>
        <w:widowControl w:val="0"/>
        <w:autoSpaceDE w:val="0"/>
        <w:autoSpaceDN w:val="0"/>
        <w:adjustRightInd w:val="0"/>
      </w:pPr>
    </w:p>
    <w:p w:rsidR="00780756" w:rsidRPr="00D55B37" w:rsidRDefault="00A50BC3">
      <w:pPr>
        <w:pStyle w:val="JCARSourceNote"/>
        <w:ind w:left="720"/>
      </w:pPr>
      <w:r>
        <w:t>(Source:  Amended at 4</w:t>
      </w:r>
      <w:r w:rsidR="00900B70">
        <w:t>3</w:t>
      </w:r>
      <w:r>
        <w:t xml:space="preserve"> Ill. Reg. </w:t>
      </w:r>
      <w:r w:rsidR="000E4960">
        <w:t>1781</w:t>
      </w:r>
      <w:r>
        <w:t xml:space="preserve">, effective </w:t>
      </w:r>
      <w:bookmarkStart w:id="0" w:name="_GoBack"/>
      <w:r w:rsidR="000E4960">
        <w:t>February 15, 2019</w:t>
      </w:r>
      <w:bookmarkEnd w:id="0"/>
      <w:r>
        <w:t>)</w:t>
      </w:r>
    </w:p>
    <w:sectPr w:rsidR="00780756" w:rsidRPr="00D55B37" w:rsidSect="00696BEF">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2DFB"/>
    <w:rsid w:val="00097EE9"/>
    <w:rsid w:val="000E4960"/>
    <w:rsid w:val="00322DFB"/>
    <w:rsid w:val="00360477"/>
    <w:rsid w:val="003879EE"/>
    <w:rsid w:val="00556A76"/>
    <w:rsid w:val="00561D50"/>
    <w:rsid w:val="005C3366"/>
    <w:rsid w:val="005F53B5"/>
    <w:rsid w:val="00696BEF"/>
    <w:rsid w:val="006E22B6"/>
    <w:rsid w:val="00780756"/>
    <w:rsid w:val="00781F9B"/>
    <w:rsid w:val="00795FDF"/>
    <w:rsid w:val="00805750"/>
    <w:rsid w:val="00835295"/>
    <w:rsid w:val="008A2F9C"/>
    <w:rsid w:val="00900B70"/>
    <w:rsid w:val="00A50BC3"/>
    <w:rsid w:val="00B655F4"/>
    <w:rsid w:val="00BB6A69"/>
    <w:rsid w:val="00D53995"/>
    <w:rsid w:val="00DD16AE"/>
    <w:rsid w:val="00FA7EF2"/>
    <w:rsid w:val="00FE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00F6CDC-6F0C-4E83-ACF2-F37BDAF5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80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4</cp:revision>
  <dcterms:created xsi:type="dcterms:W3CDTF">2019-01-31T21:08:00Z</dcterms:created>
  <dcterms:modified xsi:type="dcterms:W3CDTF">2019-02-11T22:22:00Z</dcterms:modified>
</cp:coreProperties>
</file>