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62" w:rsidRDefault="00492162" w:rsidP="00492162">
      <w:pPr>
        <w:widowControl w:val="0"/>
        <w:autoSpaceDE w:val="0"/>
        <w:autoSpaceDN w:val="0"/>
        <w:adjustRightInd w:val="0"/>
      </w:pPr>
    </w:p>
    <w:p w:rsidR="00492162" w:rsidRDefault="00587ECB" w:rsidP="00492162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492162">
        <w:rPr>
          <w:b/>
          <w:bCs/>
        </w:rPr>
        <w:t xml:space="preserve">ection </w:t>
      </w:r>
      <w:r w:rsidR="005E5A78">
        <w:rPr>
          <w:b/>
          <w:bCs/>
        </w:rPr>
        <w:t>4</w:t>
      </w:r>
      <w:r w:rsidR="00492162">
        <w:rPr>
          <w:b/>
          <w:bCs/>
        </w:rPr>
        <w:t xml:space="preserve">.2045  </w:t>
      </w:r>
      <w:r w:rsidR="009E07F6">
        <w:rPr>
          <w:b/>
          <w:bCs/>
        </w:rPr>
        <w:t xml:space="preserve">Vendor </w:t>
      </w:r>
      <w:r w:rsidR="00492162">
        <w:rPr>
          <w:b/>
          <w:bCs/>
        </w:rPr>
        <w:t>Prequalification</w:t>
      </w:r>
      <w:r w:rsidR="00492162">
        <w:t xml:space="preserve"> </w:t>
      </w:r>
    </w:p>
    <w:p w:rsidR="00492162" w:rsidRDefault="00492162" w:rsidP="00492162">
      <w:pPr>
        <w:widowControl w:val="0"/>
        <w:autoSpaceDE w:val="0"/>
        <w:autoSpaceDN w:val="0"/>
        <w:adjustRightInd w:val="0"/>
      </w:pPr>
    </w:p>
    <w:p w:rsidR="00B96573" w:rsidRDefault="00B96573" w:rsidP="00B965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A748C1">
        <w:t xml:space="preserve">SPO </w:t>
      </w:r>
      <w:r>
        <w:t xml:space="preserve">may prequalify prospective vendors when </w:t>
      </w:r>
      <w:r w:rsidR="008B66B7">
        <w:t>determination of vendor</w:t>
      </w:r>
      <w:r>
        <w:t xml:space="preserve"> qualifications or preliminary evaluation of supplies or services prior to </w:t>
      </w:r>
      <w:r w:rsidR="008B66B7">
        <w:t>solicitation</w:t>
      </w:r>
      <w:r>
        <w:t xml:space="preserve"> would promote the effective conduct of procurement.</w:t>
      </w:r>
    </w:p>
    <w:p w:rsidR="00B96573" w:rsidRDefault="00B96573" w:rsidP="004F14B9"/>
    <w:p w:rsidR="00B96573" w:rsidRDefault="00B96573" w:rsidP="00B965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A748C1">
        <w:t xml:space="preserve">SPO </w:t>
      </w:r>
      <w:r>
        <w:t>shall identify by publication in the Bulletin the qualifications or categories of supplies and services (including professional and artistic services) for which vendors of those supplies and services may prequalify</w:t>
      </w:r>
      <w:r w:rsidR="003E3DA0">
        <w:t xml:space="preserve"> for a particular solicitation</w:t>
      </w:r>
      <w:r>
        <w:t>.</w:t>
      </w:r>
    </w:p>
    <w:p w:rsidR="00B96573" w:rsidRDefault="00B96573" w:rsidP="004F14B9"/>
    <w:p w:rsidR="00492162" w:rsidRDefault="00B96573" w:rsidP="0013636A">
      <w:pPr>
        <w:widowControl w:val="0"/>
        <w:autoSpaceDE w:val="0"/>
        <w:autoSpaceDN w:val="0"/>
        <w:adjustRightInd w:val="0"/>
        <w:ind w:left="1440" w:hanging="699"/>
      </w:pPr>
      <w:r>
        <w:t>c</w:t>
      </w:r>
      <w:r w:rsidR="00492162">
        <w:t>)</w:t>
      </w:r>
      <w:r w:rsidR="00492162">
        <w:tab/>
      </w:r>
      <w:r w:rsidR="008B66B7">
        <w:t>Any</w:t>
      </w:r>
      <w:r>
        <w:t xml:space="preserve"> opportunit</w:t>
      </w:r>
      <w:r w:rsidR="00A748C1">
        <w:t>y</w:t>
      </w:r>
      <w:r w:rsidR="00492162">
        <w:t xml:space="preserve"> to prequalify shall be announced in the Bulletin. </w:t>
      </w:r>
      <w:r w:rsidR="00273612">
        <w:t xml:space="preserve"> The notice shall alert vendors that fail to participate in the prequalification process of the consequences.</w:t>
      </w:r>
      <w:r w:rsidR="00492162">
        <w:t xml:space="preserve"> </w:t>
      </w:r>
    </w:p>
    <w:p w:rsidR="0013636A" w:rsidRDefault="0013636A" w:rsidP="004F14B9"/>
    <w:p w:rsidR="00B96573" w:rsidRDefault="00B96573" w:rsidP="00B9657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prequalifying a vendor, the </w:t>
      </w:r>
      <w:r w:rsidR="00A748C1">
        <w:t>S</w:t>
      </w:r>
      <w:r>
        <w:t>PO may limit prequalification to particular matters (e.g., determining whether a vendor has been and is likely to be "responsible" or whether the vendor manufactures domestically).</w:t>
      </w:r>
    </w:p>
    <w:p w:rsidR="00B96573" w:rsidRDefault="00B96573" w:rsidP="004F14B9"/>
    <w:p w:rsidR="00492162" w:rsidRDefault="00B96573" w:rsidP="00B96573">
      <w:pPr>
        <w:widowControl w:val="0"/>
        <w:autoSpaceDE w:val="0"/>
        <w:autoSpaceDN w:val="0"/>
        <w:adjustRightInd w:val="0"/>
        <w:ind w:left="1425" w:hanging="684"/>
      </w:pPr>
      <w:r>
        <w:t>e</w:t>
      </w:r>
      <w:r w:rsidR="00492162">
        <w:t>)</w:t>
      </w:r>
      <w:r w:rsidR="00492162">
        <w:tab/>
        <w:t xml:space="preserve">The fact that a prospective vendor has been prequalified </w:t>
      </w:r>
      <w:r>
        <w:t xml:space="preserve">generally </w:t>
      </w:r>
      <w:r w:rsidR="00492162">
        <w:t xml:space="preserve">does not necessarily represent a </w:t>
      </w:r>
      <w:r w:rsidR="00A748C1">
        <w:t xml:space="preserve">definitive </w:t>
      </w:r>
      <w:r w:rsidR="00492162">
        <w:t xml:space="preserve">finding of responsibility for a particular procurement. </w:t>
      </w:r>
    </w:p>
    <w:p w:rsidR="00DB5FDC" w:rsidRDefault="00DB5FDC" w:rsidP="004F14B9"/>
    <w:p w:rsidR="00273612" w:rsidRDefault="00273612" w:rsidP="0027361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When prequalifying a vendor, the </w:t>
      </w:r>
      <w:r w:rsidR="00A748C1">
        <w:t>S</w:t>
      </w:r>
      <w:r>
        <w:t>PO</w:t>
      </w:r>
      <w:r w:rsidR="00A748C1">
        <w:t xml:space="preserve"> </w:t>
      </w:r>
      <w:r>
        <w:t>may consider factors tailored to a specific procurement or type of procurement, which shall be announced in the prequalification notice in the Bulletin.</w:t>
      </w:r>
    </w:p>
    <w:p w:rsidR="00273612" w:rsidRDefault="00273612" w:rsidP="004F14B9"/>
    <w:p w:rsidR="00492162" w:rsidRDefault="00273612" w:rsidP="00273612">
      <w:pPr>
        <w:widowControl w:val="0"/>
        <w:autoSpaceDE w:val="0"/>
        <w:autoSpaceDN w:val="0"/>
        <w:adjustRightInd w:val="0"/>
        <w:ind w:left="1425" w:hanging="684"/>
      </w:pPr>
      <w:r>
        <w:t>g</w:t>
      </w:r>
      <w:r w:rsidR="00492162">
        <w:t>)</w:t>
      </w:r>
      <w:r w:rsidR="00492162">
        <w:tab/>
        <w:t xml:space="preserve">Except in the case of professional and artistic services, distribution of and responses to a solicitation may be limited to prequalified vendors and award of a contract may be denied because a vendor was not prequalified. </w:t>
      </w:r>
      <w:r>
        <w:t xml:space="preserve"> If eligibility for the procurement will be limited to prequalified vendors, the solicitation shall state that fact.</w:t>
      </w:r>
    </w:p>
    <w:p w:rsidR="00273612" w:rsidRDefault="00273612" w:rsidP="004F14B9"/>
    <w:p w:rsidR="00273612" w:rsidRDefault="00273612" w:rsidP="0027361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The prequalification may provide that any vendor who completes prequalification may refer to that prequalification when submitting responses to solicitation or in other procurement situations</w:t>
      </w:r>
      <w:r w:rsidR="001B3B29">
        <w:t>,</w:t>
      </w:r>
      <w:r>
        <w:t xml:space="preserve"> instead of submitting that same information with a response.</w:t>
      </w:r>
      <w:r w:rsidR="001B3B29">
        <w:t xml:space="preserve"> This does not alleviate a vendor from providing updated certifications </w:t>
      </w:r>
      <w:r w:rsidR="008B66B7">
        <w:t xml:space="preserve">and other information </w:t>
      </w:r>
      <w:r w:rsidR="001B3B29">
        <w:t>as part of the prequalification process.</w:t>
      </w:r>
    </w:p>
    <w:p w:rsidR="00273612" w:rsidRDefault="00492162" w:rsidP="004F14B9">
      <w:r>
        <w:t xml:space="preserve"> </w:t>
      </w:r>
    </w:p>
    <w:p w:rsidR="00273612" w:rsidRPr="00D55B37" w:rsidRDefault="003E3DA0">
      <w:pPr>
        <w:pStyle w:val="JCARSourceNote"/>
        <w:ind w:left="720"/>
      </w:pPr>
      <w:r>
        <w:t>(Source:  Amended at 4</w:t>
      </w:r>
      <w:r w:rsidR="00530C8F">
        <w:t>3</w:t>
      </w:r>
      <w:r>
        <w:t xml:space="preserve"> Ill. Reg. </w:t>
      </w:r>
      <w:r w:rsidR="00E46C9D">
        <w:t>1781</w:t>
      </w:r>
      <w:r>
        <w:t xml:space="preserve">, effective </w:t>
      </w:r>
      <w:bookmarkStart w:id="0" w:name="_GoBack"/>
      <w:r w:rsidR="00E46C9D">
        <w:t>February 15, 2019</w:t>
      </w:r>
      <w:bookmarkEnd w:id="0"/>
      <w:r>
        <w:t>)</w:t>
      </w:r>
    </w:p>
    <w:sectPr w:rsidR="00273612" w:rsidRPr="00D55B37" w:rsidSect="001A179F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162"/>
    <w:rsid w:val="0013636A"/>
    <w:rsid w:val="001616DB"/>
    <w:rsid w:val="00182391"/>
    <w:rsid w:val="001A179F"/>
    <w:rsid w:val="001B3B29"/>
    <w:rsid w:val="00273612"/>
    <w:rsid w:val="002C09CF"/>
    <w:rsid w:val="002F3DF3"/>
    <w:rsid w:val="00374830"/>
    <w:rsid w:val="003B3A49"/>
    <w:rsid w:val="003E3DA0"/>
    <w:rsid w:val="00464C9E"/>
    <w:rsid w:val="004658DC"/>
    <w:rsid w:val="00492162"/>
    <w:rsid w:val="004F14B9"/>
    <w:rsid w:val="004F5A1C"/>
    <w:rsid w:val="005225CA"/>
    <w:rsid w:val="00530C8F"/>
    <w:rsid w:val="00587ECB"/>
    <w:rsid w:val="005C3366"/>
    <w:rsid w:val="005E5A78"/>
    <w:rsid w:val="00632333"/>
    <w:rsid w:val="006E6200"/>
    <w:rsid w:val="008B66B7"/>
    <w:rsid w:val="008F77D3"/>
    <w:rsid w:val="009E07F6"/>
    <w:rsid w:val="00A671AA"/>
    <w:rsid w:val="00A748C1"/>
    <w:rsid w:val="00AB2042"/>
    <w:rsid w:val="00B206C2"/>
    <w:rsid w:val="00B96573"/>
    <w:rsid w:val="00D40356"/>
    <w:rsid w:val="00DB05A6"/>
    <w:rsid w:val="00DB5FDC"/>
    <w:rsid w:val="00E46C9D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26BAA1-E956-49E6-8D6F-19207B01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