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566D" w14:textId="77777777" w:rsidR="00946E68" w:rsidRDefault="00946E68" w:rsidP="00946E68">
      <w:pPr>
        <w:widowControl w:val="0"/>
        <w:autoSpaceDE w:val="0"/>
        <w:autoSpaceDN w:val="0"/>
        <w:adjustRightInd w:val="0"/>
        <w:rPr>
          <w:b/>
          <w:bCs/>
        </w:rPr>
      </w:pPr>
    </w:p>
    <w:p w14:paraId="2CB86E6A" w14:textId="77777777" w:rsidR="00946E68" w:rsidRDefault="00946E68" w:rsidP="00946E6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4.1535  Vendor Portal</w:t>
      </w:r>
    </w:p>
    <w:p w14:paraId="3A7091AE" w14:textId="77777777" w:rsidR="00946E68" w:rsidRDefault="00946E68" w:rsidP="00946E68">
      <w:pPr>
        <w:widowControl w:val="0"/>
        <w:autoSpaceDE w:val="0"/>
        <w:autoSpaceDN w:val="0"/>
        <w:adjustRightInd w:val="0"/>
        <w:rPr>
          <w:b/>
          <w:bCs/>
        </w:rPr>
      </w:pPr>
    </w:p>
    <w:p w14:paraId="0B918A65" w14:textId="77777777" w:rsidR="00946E68" w:rsidRPr="005240CB" w:rsidRDefault="00946E68" w:rsidP="00946E68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5240CB">
        <w:rPr>
          <w:bCs/>
        </w:rPr>
        <w:t>a)</w:t>
      </w:r>
      <w:r>
        <w:rPr>
          <w:bCs/>
        </w:rPr>
        <w:tab/>
      </w:r>
      <w:r w:rsidRPr="005240CB">
        <w:rPr>
          <w:bCs/>
        </w:rPr>
        <w:t xml:space="preserve">In consultation with the PPB and </w:t>
      </w:r>
      <w:r w:rsidR="00A540E0">
        <w:rPr>
          <w:bCs/>
        </w:rPr>
        <w:t>u</w:t>
      </w:r>
      <w:r w:rsidRPr="005240CB">
        <w:rPr>
          <w:bCs/>
        </w:rPr>
        <w:t xml:space="preserve">niversities, the CPO-HE may </w:t>
      </w:r>
      <w:r>
        <w:rPr>
          <w:bCs/>
        </w:rPr>
        <w:t>establish</w:t>
      </w:r>
      <w:r w:rsidRPr="005240CB">
        <w:rPr>
          <w:bCs/>
        </w:rPr>
        <w:t xml:space="preserve"> a vendor portal, use another CPO</w:t>
      </w:r>
      <w:r>
        <w:rPr>
          <w:bCs/>
        </w:rPr>
        <w:t>'</w:t>
      </w:r>
      <w:r w:rsidRPr="005240CB">
        <w:rPr>
          <w:bCs/>
        </w:rPr>
        <w:t xml:space="preserve">s vendor portal, or jointly operate a vendor portal with other </w:t>
      </w:r>
      <w:r w:rsidR="00A540E0">
        <w:rPr>
          <w:bCs/>
        </w:rPr>
        <w:t xml:space="preserve">CPOs </w:t>
      </w:r>
      <w:r w:rsidRPr="005240CB">
        <w:rPr>
          <w:bCs/>
        </w:rPr>
        <w:t xml:space="preserve">if a single portal better serves the needs of State agencies and the vendor community.  A vendor portal shall allow </w:t>
      </w:r>
      <w:r>
        <w:rPr>
          <w:bCs/>
        </w:rPr>
        <w:t>potential</w:t>
      </w:r>
      <w:r w:rsidRPr="005240CB">
        <w:rPr>
          <w:bCs/>
        </w:rPr>
        <w:t xml:space="preserve"> vendors to:</w:t>
      </w:r>
    </w:p>
    <w:p w14:paraId="6976F16C" w14:textId="77777777" w:rsidR="00946E68" w:rsidRPr="005240CB" w:rsidRDefault="00946E68" w:rsidP="003462BF"/>
    <w:p w14:paraId="1318A6EF" w14:textId="77777777" w:rsidR="00946E68" w:rsidRPr="005240CB" w:rsidRDefault="00946E68" w:rsidP="00946E68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 w:rsidRPr="005240CB">
        <w:rPr>
          <w:bCs/>
        </w:rPr>
        <w:t>1)</w:t>
      </w:r>
      <w:r>
        <w:rPr>
          <w:bCs/>
        </w:rPr>
        <w:tab/>
      </w:r>
      <w:r w:rsidRPr="005240CB">
        <w:rPr>
          <w:bCs/>
        </w:rPr>
        <w:t>Provide certifications, disclosures, registrations and other documentation needed to do business with the S</w:t>
      </w:r>
      <w:r>
        <w:rPr>
          <w:bCs/>
        </w:rPr>
        <w:t>t</w:t>
      </w:r>
      <w:r w:rsidRPr="005240CB">
        <w:rPr>
          <w:bCs/>
        </w:rPr>
        <w:t>ate in advance of a particular procurement;</w:t>
      </w:r>
    </w:p>
    <w:p w14:paraId="33C8EB7A" w14:textId="77777777" w:rsidR="00946E68" w:rsidRPr="005240CB" w:rsidRDefault="00946E68" w:rsidP="003462BF"/>
    <w:p w14:paraId="3DFE7A31" w14:textId="77777777" w:rsidR="00946E68" w:rsidRPr="005240CB" w:rsidRDefault="00946E68" w:rsidP="00946E68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 w:rsidRPr="005240CB">
        <w:rPr>
          <w:bCs/>
        </w:rPr>
        <w:t>2)</w:t>
      </w:r>
      <w:r>
        <w:rPr>
          <w:bCs/>
        </w:rPr>
        <w:tab/>
      </w:r>
      <w:r w:rsidRPr="005240CB">
        <w:rPr>
          <w:bCs/>
        </w:rPr>
        <w:t>Submit the vendor</w:t>
      </w:r>
      <w:r>
        <w:rPr>
          <w:bCs/>
        </w:rPr>
        <w:t>'</w:t>
      </w:r>
      <w:r w:rsidRPr="005240CB">
        <w:rPr>
          <w:bCs/>
        </w:rPr>
        <w:t xml:space="preserve">s registration number, with a confirmation </w:t>
      </w:r>
      <w:r>
        <w:rPr>
          <w:bCs/>
        </w:rPr>
        <w:t xml:space="preserve">that </w:t>
      </w:r>
      <w:r w:rsidRPr="005240CB">
        <w:rPr>
          <w:bCs/>
        </w:rPr>
        <w:t xml:space="preserve">the </w:t>
      </w:r>
      <w:r>
        <w:rPr>
          <w:bCs/>
        </w:rPr>
        <w:t xml:space="preserve">vendor </w:t>
      </w:r>
      <w:r w:rsidRPr="005240CB">
        <w:rPr>
          <w:bCs/>
        </w:rPr>
        <w:t xml:space="preserve">portal information is </w:t>
      </w:r>
      <w:r>
        <w:rPr>
          <w:bCs/>
        </w:rPr>
        <w:t xml:space="preserve">accurate and </w:t>
      </w:r>
      <w:r w:rsidRPr="005240CB">
        <w:rPr>
          <w:bCs/>
        </w:rPr>
        <w:t>current, as part of the vendor</w:t>
      </w:r>
      <w:r>
        <w:rPr>
          <w:bCs/>
        </w:rPr>
        <w:t>'</w:t>
      </w:r>
      <w:r w:rsidRPr="005240CB">
        <w:rPr>
          <w:bCs/>
        </w:rPr>
        <w:t>s response to a competitive solicitation or other contracting process</w:t>
      </w:r>
      <w:r>
        <w:rPr>
          <w:bCs/>
        </w:rPr>
        <w:t>, and with the understanding that the universities will be relying on the information when evaluating solicitation responses and awarding contracts</w:t>
      </w:r>
      <w:r w:rsidRPr="005240CB">
        <w:rPr>
          <w:bCs/>
        </w:rPr>
        <w:t>.</w:t>
      </w:r>
    </w:p>
    <w:p w14:paraId="66A27F97" w14:textId="77777777" w:rsidR="00946E68" w:rsidRPr="005240CB" w:rsidRDefault="00946E68" w:rsidP="00946E68">
      <w:pPr>
        <w:widowControl w:val="0"/>
        <w:autoSpaceDE w:val="0"/>
        <w:autoSpaceDN w:val="0"/>
        <w:adjustRightInd w:val="0"/>
        <w:rPr>
          <w:bCs/>
        </w:rPr>
      </w:pPr>
    </w:p>
    <w:p w14:paraId="0305C33D" w14:textId="77777777" w:rsidR="00946E68" w:rsidRDefault="00236ABC" w:rsidP="00946E68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</w:t>
      </w:r>
      <w:r w:rsidR="00946E68" w:rsidRPr="005240CB">
        <w:rPr>
          <w:bCs/>
        </w:rPr>
        <w:t>)</w:t>
      </w:r>
      <w:r w:rsidR="00946E68">
        <w:rPr>
          <w:bCs/>
        </w:rPr>
        <w:tab/>
      </w:r>
      <w:r w:rsidR="00946E68" w:rsidRPr="005240CB">
        <w:rPr>
          <w:bCs/>
        </w:rPr>
        <w:t xml:space="preserve">The CPO-HE may accept the registration </w:t>
      </w:r>
      <w:r w:rsidR="00946E68">
        <w:rPr>
          <w:bCs/>
        </w:rPr>
        <w:t xml:space="preserve">number </w:t>
      </w:r>
      <w:r w:rsidR="00946E68" w:rsidRPr="005240CB">
        <w:rPr>
          <w:bCs/>
        </w:rPr>
        <w:t>of a vendor from another CPO</w:t>
      </w:r>
      <w:r w:rsidR="00946E68">
        <w:rPr>
          <w:bCs/>
        </w:rPr>
        <w:t>'</w:t>
      </w:r>
      <w:r w:rsidR="00946E68" w:rsidRPr="005240CB">
        <w:rPr>
          <w:bCs/>
        </w:rPr>
        <w:t>s vendor portal provided that the</w:t>
      </w:r>
      <w:r w:rsidR="00946E68">
        <w:rPr>
          <w:bCs/>
        </w:rPr>
        <w:t xml:space="preserve"> vendor certifies that</w:t>
      </w:r>
      <w:r w:rsidR="00946E68" w:rsidRPr="005240CB">
        <w:rPr>
          <w:bCs/>
        </w:rPr>
        <w:t xml:space="preserve"> </w:t>
      </w:r>
      <w:r w:rsidR="00946E68">
        <w:rPr>
          <w:bCs/>
        </w:rPr>
        <w:t xml:space="preserve">vendor </w:t>
      </w:r>
      <w:r w:rsidR="00946E68" w:rsidRPr="005240CB">
        <w:rPr>
          <w:bCs/>
        </w:rPr>
        <w:t>portal information is current.</w:t>
      </w:r>
    </w:p>
    <w:p w14:paraId="0F1FA68C" w14:textId="77777777" w:rsidR="00946E68" w:rsidRDefault="00946E68" w:rsidP="003462BF"/>
    <w:p w14:paraId="4C4502DB" w14:textId="77777777" w:rsidR="00946E68" w:rsidRDefault="00236ABC" w:rsidP="00946E68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</w:t>
      </w:r>
      <w:r w:rsidR="00946E68">
        <w:rPr>
          <w:bCs/>
        </w:rPr>
        <w:t>)</w:t>
      </w:r>
      <w:r w:rsidR="00946E68">
        <w:rPr>
          <w:bCs/>
        </w:rPr>
        <w:tab/>
        <w:t xml:space="preserve">Once registered in the vendor portal, vendors must </w:t>
      </w:r>
      <w:r w:rsidR="00794586">
        <w:rPr>
          <w:bCs/>
        </w:rPr>
        <w:t xml:space="preserve">reregister </w:t>
      </w:r>
      <w:r w:rsidR="00946E68">
        <w:rPr>
          <w:bCs/>
        </w:rPr>
        <w:t>annually</w:t>
      </w:r>
      <w:r w:rsidR="00794586">
        <w:rPr>
          <w:bCs/>
        </w:rPr>
        <w:t xml:space="preserve"> to</w:t>
      </w:r>
      <w:r w:rsidR="00946E68">
        <w:rPr>
          <w:bCs/>
        </w:rPr>
        <w:t xml:space="preserve"> continue utilizing their vendor portal number in lieu of paper and this update satisfies the annual recertification for contracts and subcontracts </w:t>
      </w:r>
      <w:r w:rsidR="009E334A">
        <w:rPr>
          <w:bCs/>
        </w:rPr>
        <w:t xml:space="preserve">of more than one year in duration or for any renewal term </w:t>
      </w:r>
      <w:r w:rsidR="00946E68">
        <w:rPr>
          <w:bCs/>
        </w:rPr>
        <w:t>required by Section 50-2 of the Code.</w:t>
      </w:r>
    </w:p>
    <w:p w14:paraId="0E8B6CAB" w14:textId="77777777" w:rsidR="00946E68" w:rsidRDefault="00946E68" w:rsidP="003462BF"/>
    <w:p w14:paraId="15D49F2F" w14:textId="77777777" w:rsidR="00946E68" w:rsidRDefault="00236ABC" w:rsidP="00946E68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d</w:t>
      </w:r>
      <w:r w:rsidR="00946E68">
        <w:rPr>
          <w:bCs/>
        </w:rPr>
        <w:t>)</w:t>
      </w:r>
      <w:r w:rsidR="00946E68">
        <w:rPr>
          <w:bCs/>
        </w:rPr>
        <w:tab/>
        <w:t>A vendor is not required to register in the vendor portal as a condition of conducting business with any university.</w:t>
      </w:r>
    </w:p>
    <w:p w14:paraId="18EB975B" w14:textId="77777777" w:rsidR="000174EB" w:rsidRDefault="000174EB" w:rsidP="00093935"/>
    <w:p w14:paraId="211A4A43" w14:textId="58790A38" w:rsidR="00946E68" w:rsidRPr="00093935" w:rsidRDefault="0082765D" w:rsidP="00946E68">
      <w:pPr>
        <w:ind w:firstLine="720"/>
      </w:pPr>
      <w:r w:rsidRPr="0019799F">
        <w:t xml:space="preserve">(Source:  Amended at </w:t>
      </w:r>
      <w:r>
        <w:t>50</w:t>
      </w:r>
      <w:r w:rsidRPr="0019799F">
        <w:t xml:space="preserve"> Ill. Reg. ______, effective ____________)</w:t>
      </w:r>
    </w:p>
    <w:sectPr w:rsidR="00946E6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6BC8" w14:textId="77777777" w:rsidR="00947B60" w:rsidRDefault="00947B60">
      <w:r>
        <w:separator/>
      </w:r>
    </w:p>
  </w:endnote>
  <w:endnote w:type="continuationSeparator" w:id="0">
    <w:p w14:paraId="12F37791" w14:textId="77777777" w:rsidR="00947B60" w:rsidRDefault="0094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BBC4" w14:textId="77777777" w:rsidR="00947B60" w:rsidRDefault="00947B60">
      <w:r>
        <w:separator/>
      </w:r>
    </w:p>
  </w:footnote>
  <w:footnote w:type="continuationSeparator" w:id="0">
    <w:p w14:paraId="72AD9E30" w14:textId="77777777" w:rsidR="00947B60" w:rsidRDefault="00947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5EE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185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ABC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2BF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EB6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DDC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58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65D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E68"/>
    <w:rsid w:val="00947AC3"/>
    <w:rsid w:val="00947B60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34A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0E0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DB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5F5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119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C0400"/>
  <w15:chartTrackingRefBased/>
  <w15:docId w15:val="{535D6376-A610-4F6E-AB05-CE1A4C3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E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4</cp:revision>
  <dcterms:created xsi:type="dcterms:W3CDTF">2019-01-31T21:07:00Z</dcterms:created>
  <dcterms:modified xsi:type="dcterms:W3CDTF">2025-11-10T16:33:00Z</dcterms:modified>
</cp:coreProperties>
</file>