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3B0" w14:textId="77777777" w:rsidR="00A926AF" w:rsidRDefault="00A926AF" w:rsidP="00A926AF">
      <w:pPr>
        <w:widowControl w:val="0"/>
        <w:autoSpaceDE w:val="0"/>
        <w:autoSpaceDN w:val="0"/>
        <w:adjustRightInd w:val="0"/>
      </w:pPr>
    </w:p>
    <w:p w14:paraId="0993B38F" w14:textId="77777777" w:rsidR="00A926AF" w:rsidRDefault="00A926AF" w:rsidP="00A92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1.1070  Toll Highway Authority</w:t>
      </w:r>
      <w:r>
        <w:t xml:space="preserve"> </w:t>
      </w:r>
    </w:p>
    <w:p w14:paraId="025C2668" w14:textId="77777777" w:rsidR="00A926AF" w:rsidRDefault="00A926AF" w:rsidP="00A926AF">
      <w:pPr>
        <w:widowControl w:val="0"/>
        <w:autoSpaceDE w:val="0"/>
        <w:autoSpaceDN w:val="0"/>
        <w:adjustRightInd w:val="0"/>
      </w:pPr>
    </w:p>
    <w:p w14:paraId="243A12C3" w14:textId="3E895147" w:rsidR="00A926AF" w:rsidRDefault="00812ACE" w:rsidP="00BD6FB2">
      <w:pPr>
        <w:widowControl w:val="0"/>
        <w:autoSpaceDE w:val="0"/>
        <w:autoSpaceDN w:val="0"/>
        <w:adjustRightInd w:val="0"/>
      </w:pPr>
      <w:r>
        <w:t>For activities related to the construction and operation of the toll highways under the jurisdiction of the Illinois Toll Highway Authority, the construction rules promulgated by the CPO-DOT shall be followed</w:t>
      </w:r>
      <w:r w:rsidR="00AE4E9D">
        <w:t>, except as provided in Section 1.4600</w:t>
      </w:r>
      <w:r>
        <w:t>.</w:t>
      </w:r>
    </w:p>
    <w:p w14:paraId="62EE9869" w14:textId="77777777" w:rsidR="00BD6FB2" w:rsidRDefault="00BD6FB2" w:rsidP="00BD6FB2">
      <w:pPr>
        <w:widowControl w:val="0"/>
        <w:autoSpaceDE w:val="0"/>
        <w:autoSpaceDN w:val="0"/>
        <w:adjustRightInd w:val="0"/>
      </w:pPr>
    </w:p>
    <w:p w14:paraId="7659CF41" w14:textId="70D862B5" w:rsidR="00BD6FB2" w:rsidRPr="00D55B37" w:rsidRDefault="00AE4E9D">
      <w:pPr>
        <w:pStyle w:val="JCARSourceNote"/>
        <w:ind w:left="720"/>
      </w:pPr>
      <w:r w:rsidRPr="004E27CF">
        <w:t xml:space="preserve">(Source:  Amended at </w:t>
      </w:r>
      <w:r w:rsidR="00DD109B">
        <w:t>50</w:t>
      </w:r>
      <w:r w:rsidRPr="004E27CF">
        <w:t xml:space="preserve"> Ill. Reg. </w:t>
      </w:r>
      <w:r w:rsidR="00716189">
        <w:t>2498</w:t>
      </w:r>
      <w:r w:rsidRPr="004E27CF">
        <w:t xml:space="preserve">, effective </w:t>
      </w:r>
      <w:r w:rsidR="00716189">
        <w:t>February 9, 2026</w:t>
      </w:r>
      <w:r w:rsidRPr="004E27CF">
        <w:t>)</w:t>
      </w:r>
    </w:p>
    <w:sectPr w:rsidR="00BD6FB2" w:rsidRPr="00D55B37" w:rsidSect="00A92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6AF"/>
    <w:rsid w:val="002F0F53"/>
    <w:rsid w:val="003709FF"/>
    <w:rsid w:val="00375F43"/>
    <w:rsid w:val="005C3366"/>
    <w:rsid w:val="00716189"/>
    <w:rsid w:val="007C793E"/>
    <w:rsid w:val="00812ACE"/>
    <w:rsid w:val="00826ED9"/>
    <w:rsid w:val="00A926AF"/>
    <w:rsid w:val="00AE4E9D"/>
    <w:rsid w:val="00BD6FB2"/>
    <w:rsid w:val="00C07B40"/>
    <w:rsid w:val="00CD0BB5"/>
    <w:rsid w:val="00DD109B"/>
    <w:rsid w:val="00F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B5BF2"/>
  <w15:docId w15:val="{997AC109-50D6-478D-BB66-86E20706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2026-01-15T19:55:00Z</dcterms:created>
  <dcterms:modified xsi:type="dcterms:W3CDTF">2026-02-20T14:14:00Z</dcterms:modified>
</cp:coreProperties>
</file>