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FDC19" w14:textId="77777777" w:rsidR="00375F38" w:rsidRPr="00375F38" w:rsidRDefault="00375F38" w:rsidP="00375F38"/>
    <w:p w14:paraId="31BB6467" w14:textId="77777777" w:rsidR="00375F38" w:rsidRPr="00375F38" w:rsidRDefault="00375F38" w:rsidP="00375F38">
      <w:pPr>
        <w:rPr>
          <w:b/>
          <w:bCs/>
        </w:rPr>
      </w:pPr>
      <w:bookmarkStart w:id="0" w:name="_Hlk214869808"/>
      <w:r w:rsidRPr="00375F38">
        <w:rPr>
          <w:b/>
          <w:bCs/>
        </w:rPr>
        <w:t>Section 291.100  Compliance Requirements</w:t>
      </w:r>
    </w:p>
    <w:p w14:paraId="7D079B88" w14:textId="77777777" w:rsidR="00375F38" w:rsidRPr="00375F38" w:rsidRDefault="00375F38" w:rsidP="00375F38"/>
    <w:p w14:paraId="27E6A1A0" w14:textId="77777777" w:rsidR="00375F38" w:rsidRDefault="00375F38" w:rsidP="00375F38">
      <w:r w:rsidRPr="00375F38">
        <w:t>Grant recipients shall comply with all Grant Accountability and Transparency Act [30 ILCS 705] and GATA administrative rules (44 Ill. Adm. Code 7000) requirements as outlined in the grant agreement.</w:t>
      </w:r>
      <w:bookmarkEnd w:id="0"/>
    </w:p>
    <w:p w14:paraId="64B1688D" w14:textId="06A2AF35" w:rsidR="000174EB" w:rsidRDefault="000174EB" w:rsidP="00093935"/>
    <w:p w14:paraId="2A2826F3" w14:textId="2A2CF09A" w:rsidR="00375F38" w:rsidRPr="00093935" w:rsidRDefault="00375F38" w:rsidP="00375F38">
      <w:pPr>
        <w:ind w:firstLine="720"/>
      </w:pPr>
      <w:r w:rsidRPr="0019799F">
        <w:t xml:space="preserve">(Source:  </w:t>
      </w:r>
      <w:r w:rsidR="0037247E">
        <w:t>Added</w:t>
      </w:r>
      <w:r w:rsidRPr="0019799F">
        <w:t xml:space="preserve"> at </w:t>
      </w:r>
      <w:r>
        <w:t>50</w:t>
      </w:r>
      <w:r w:rsidRPr="0019799F">
        <w:t xml:space="preserve"> Ill. Reg. </w:t>
      </w:r>
      <w:r w:rsidR="00DE5A00">
        <w:t>10931</w:t>
      </w:r>
      <w:r w:rsidRPr="0019799F">
        <w:t xml:space="preserve">, effective </w:t>
      </w:r>
      <w:r w:rsidR="00DE5A00">
        <w:t>August 1, 2026</w:t>
      </w:r>
      <w:r w:rsidRPr="0019799F">
        <w:t>)</w:t>
      </w:r>
    </w:p>
    <w:sectPr w:rsidR="00375F38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CF35C" w14:textId="77777777" w:rsidR="001E236C" w:rsidRDefault="001E236C">
      <w:r>
        <w:separator/>
      </w:r>
    </w:p>
  </w:endnote>
  <w:endnote w:type="continuationSeparator" w:id="0">
    <w:p w14:paraId="0932DAF8" w14:textId="77777777" w:rsidR="001E236C" w:rsidRDefault="001E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4D0C7" w14:textId="77777777" w:rsidR="001E236C" w:rsidRDefault="001E236C">
      <w:r>
        <w:separator/>
      </w:r>
    </w:p>
  </w:footnote>
  <w:footnote w:type="continuationSeparator" w:id="0">
    <w:p w14:paraId="77DA366D" w14:textId="77777777" w:rsidR="001E236C" w:rsidRDefault="001E2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6C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236C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247E"/>
    <w:rsid w:val="00374367"/>
    <w:rsid w:val="00374639"/>
    <w:rsid w:val="00375C58"/>
    <w:rsid w:val="00375F38"/>
    <w:rsid w:val="003760AD"/>
    <w:rsid w:val="00376BBC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E5A0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0BBC8D"/>
  <w15:chartTrackingRefBased/>
  <w15:docId w15:val="{BB878A75-A453-4639-AA86-F2B1872D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5F38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Illinois General Assembly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Shipley, Melissa A.</cp:lastModifiedBy>
  <cp:revision>3</cp:revision>
  <dcterms:created xsi:type="dcterms:W3CDTF">2026-07-13T14:59:00Z</dcterms:created>
  <dcterms:modified xsi:type="dcterms:W3CDTF">2026-07-31T13:02:00Z</dcterms:modified>
</cp:coreProperties>
</file>