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9C3A" w14:textId="76F3306D" w:rsidR="000174EB" w:rsidRPr="00897376" w:rsidRDefault="000174EB" w:rsidP="00897376"/>
    <w:p w14:paraId="7F946830" w14:textId="2F81510C" w:rsidR="00897376" w:rsidRPr="00897376" w:rsidRDefault="00B0345E" w:rsidP="00897376">
      <w:pPr>
        <w:rPr>
          <w:b/>
          <w:bCs/>
        </w:rPr>
      </w:pPr>
      <w:r>
        <w:rPr>
          <w:b/>
          <w:bCs/>
        </w:rPr>
        <w:t xml:space="preserve">Section </w:t>
      </w:r>
      <w:proofErr w:type="gramStart"/>
      <w:r w:rsidR="00897376" w:rsidRPr="00897376">
        <w:rPr>
          <w:b/>
          <w:bCs/>
        </w:rPr>
        <w:t xml:space="preserve">251.340 </w:t>
      </w:r>
      <w:r w:rsidR="00744A9F">
        <w:rPr>
          <w:b/>
          <w:bCs/>
        </w:rPr>
        <w:t xml:space="preserve"> </w:t>
      </w:r>
      <w:r w:rsidR="00897376" w:rsidRPr="00897376">
        <w:rPr>
          <w:b/>
          <w:bCs/>
        </w:rPr>
        <w:t>Complaints</w:t>
      </w:r>
      <w:proofErr w:type="gramEnd"/>
      <w:r w:rsidR="00897376" w:rsidRPr="00897376">
        <w:rPr>
          <w:b/>
          <w:bCs/>
        </w:rPr>
        <w:t xml:space="preserve"> and Investigations</w:t>
      </w:r>
    </w:p>
    <w:p w14:paraId="7B6DF3CB" w14:textId="77777777" w:rsidR="00897376" w:rsidRPr="00897376" w:rsidRDefault="00897376" w:rsidP="00897376"/>
    <w:p w14:paraId="442EA46A" w14:textId="506262A7" w:rsidR="00897376" w:rsidRPr="00897376" w:rsidRDefault="00897376" w:rsidP="00897376">
      <w:pPr>
        <w:ind w:firstLine="720"/>
      </w:pPr>
      <w:r>
        <w:t>a)</w:t>
      </w:r>
      <w:r>
        <w:tab/>
      </w:r>
      <w:r w:rsidRPr="00897376">
        <w:t>Complaints</w:t>
      </w:r>
    </w:p>
    <w:p w14:paraId="4C663F1D" w14:textId="77777777" w:rsidR="00897376" w:rsidRPr="00897376" w:rsidRDefault="00897376" w:rsidP="00897376"/>
    <w:p w14:paraId="099015C1" w14:textId="74C71E61" w:rsidR="00897376" w:rsidRPr="00897376" w:rsidRDefault="00897376" w:rsidP="00897376">
      <w:pPr>
        <w:ind w:left="2160" w:hanging="720"/>
      </w:pPr>
      <w:r>
        <w:t>1)</w:t>
      </w:r>
      <w:r>
        <w:tab/>
      </w:r>
      <w:r w:rsidRPr="00897376">
        <w:t>All complaints concerning violations regarding licensees or unlicensed activity shall be submitted to the Office, Division of Fire Prevention, in writing.</w:t>
      </w:r>
    </w:p>
    <w:p w14:paraId="779F34E6" w14:textId="77777777" w:rsidR="00897376" w:rsidRPr="00897376" w:rsidRDefault="00897376" w:rsidP="00464796"/>
    <w:p w14:paraId="31BD46B4" w14:textId="1B677107" w:rsidR="00897376" w:rsidRPr="00897376" w:rsidRDefault="00897376" w:rsidP="00897376">
      <w:pPr>
        <w:ind w:left="2160" w:hanging="720"/>
      </w:pPr>
      <w:r>
        <w:t>2)</w:t>
      </w:r>
      <w:r>
        <w:tab/>
      </w:r>
      <w:r w:rsidRPr="00897376">
        <w:t>The Office shall log all complaints received under this Section.</w:t>
      </w:r>
    </w:p>
    <w:p w14:paraId="454E37A4" w14:textId="77777777" w:rsidR="00897376" w:rsidRPr="00897376" w:rsidRDefault="00897376" w:rsidP="00897376"/>
    <w:p w14:paraId="64B956A8" w14:textId="22C4CE09" w:rsidR="00897376" w:rsidRPr="00897376" w:rsidRDefault="00897376" w:rsidP="00897376">
      <w:pPr>
        <w:ind w:firstLine="720"/>
      </w:pPr>
      <w:r>
        <w:t>b)</w:t>
      </w:r>
      <w:r>
        <w:tab/>
      </w:r>
      <w:r w:rsidRPr="00897376">
        <w:t>Investigation</w:t>
      </w:r>
    </w:p>
    <w:p w14:paraId="353E6132" w14:textId="77777777" w:rsidR="00897376" w:rsidRPr="00897376" w:rsidRDefault="00897376" w:rsidP="00897376"/>
    <w:p w14:paraId="35237FCD" w14:textId="053D3D85" w:rsidR="00897376" w:rsidRPr="00897376" w:rsidRDefault="00897376" w:rsidP="00897376">
      <w:pPr>
        <w:ind w:left="2160" w:hanging="720"/>
      </w:pPr>
      <w:r>
        <w:t>1)</w:t>
      </w:r>
      <w:r>
        <w:tab/>
      </w:r>
      <w:r w:rsidRPr="00897376">
        <w:t>Allegations of wrongdoing on the part of a fire equipment distributor or a fire equipment employee may be investigated by the Office.</w:t>
      </w:r>
    </w:p>
    <w:p w14:paraId="2DEA9DA3" w14:textId="77777777" w:rsidR="00897376" w:rsidRPr="00897376" w:rsidRDefault="00897376" w:rsidP="00464796"/>
    <w:p w14:paraId="1CAE389B" w14:textId="414679B0" w:rsidR="00897376" w:rsidRPr="00897376" w:rsidRDefault="00897376" w:rsidP="00897376">
      <w:pPr>
        <w:ind w:left="2160" w:hanging="720"/>
      </w:pPr>
      <w:r>
        <w:t>2)</w:t>
      </w:r>
      <w:r>
        <w:tab/>
      </w:r>
      <w:r w:rsidRPr="00897376">
        <w:rPr>
          <w:i/>
          <w:iCs/>
        </w:rPr>
        <w:t xml:space="preserve">The </w:t>
      </w:r>
      <w:r w:rsidRPr="00897376">
        <w:t>Office</w:t>
      </w:r>
      <w:r w:rsidRPr="00897376">
        <w:rPr>
          <w:i/>
          <w:iCs/>
        </w:rPr>
        <w:t xml:space="preserve"> may summarily suspend a license under </w:t>
      </w:r>
      <w:r w:rsidRPr="00E469FB">
        <w:t>th</w:t>
      </w:r>
      <w:r w:rsidR="002D2E76" w:rsidRPr="00E469FB">
        <w:t>e</w:t>
      </w:r>
      <w:r w:rsidRPr="00897376">
        <w:rPr>
          <w:i/>
          <w:iCs/>
        </w:rPr>
        <w:t xml:space="preserve"> Act, without a hearing, simultaneously with the filing of a formal complaint and notice for a hearing provided under </w:t>
      </w:r>
      <w:r w:rsidRPr="00CA3642">
        <w:t xml:space="preserve">Section </w:t>
      </w:r>
      <w:r w:rsidR="002D2E76" w:rsidRPr="00CA3642">
        <w:t>90 of the Act</w:t>
      </w:r>
      <w:r w:rsidR="002D2E76">
        <w:rPr>
          <w:i/>
          <w:iCs/>
        </w:rPr>
        <w:t xml:space="preserve"> </w:t>
      </w:r>
      <w:r w:rsidRPr="00897376">
        <w:rPr>
          <w:i/>
          <w:iCs/>
        </w:rPr>
        <w:t xml:space="preserve">if the State Fire Marshal finds that the continued operations of the individual would constitute an immediate danger to the public. In the event the </w:t>
      </w:r>
      <w:r w:rsidRPr="00897376">
        <w:t>Office</w:t>
      </w:r>
      <w:r w:rsidRPr="00897376">
        <w:rPr>
          <w:i/>
          <w:iCs/>
        </w:rPr>
        <w:t xml:space="preserve"> suspends a license under</w:t>
      </w:r>
      <w:r w:rsidRPr="00897376">
        <w:t xml:space="preserve"> Section 251.340</w:t>
      </w:r>
      <w:r w:rsidR="00CA7E89">
        <w:t>(b)(2)</w:t>
      </w:r>
      <w:r w:rsidRPr="00897376">
        <w:rPr>
          <w:i/>
          <w:iCs/>
        </w:rPr>
        <w:t xml:space="preserve">, a hearing by the hearing officer designated by the </w:t>
      </w:r>
      <w:r w:rsidRPr="00AF53E5">
        <w:t>Office</w:t>
      </w:r>
      <w:r w:rsidRPr="00897376">
        <w:rPr>
          <w:i/>
          <w:iCs/>
        </w:rPr>
        <w:t xml:space="preserve"> shall begin within 20 days after such suspension begins, unless continued at the request of the licensee.</w:t>
      </w:r>
      <w:r w:rsidRPr="00897376">
        <w:t xml:space="preserve"> [225 </w:t>
      </w:r>
      <w:proofErr w:type="spellStart"/>
      <w:r w:rsidRPr="00897376">
        <w:t>ILCS</w:t>
      </w:r>
      <w:proofErr w:type="spellEnd"/>
      <w:r w:rsidRPr="00897376">
        <w:t xml:space="preserve"> 217/90(b)]</w:t>
      </w:r>
    </w:p>
    <w:p w14:paraId="62BE433C" w14:textId="77777777" w:rsidR="00897376" w:rsidRPr="00897376" w:rsidRDefault="00897376" w:rsidP="00464796"/>
    <w:p w14:paraId="38264617" w14:textId="25BD4E6C" w:rsidR="00897376" w:rsidRPr="00897376" w:rsidRDefault="00897376" w:rsidP="00897376">
      <w:pPr>
        <w:ind w:left="2160" w:hanging="720"/>
      </w:pPr>
      <w:r>
        <w:t>3)</w:t>
      </w:r>
      <w:r>
        <w:tab/>
      </w:r>
      <w:r w:rsidRPr="00897376">
        <w:rPr>
          <w:i/>
          <w:iCs/>
        </w:rPr>
        <w:t xml:space="preserve">The </w:t>
      </w:r>
      <w:r w:rsidRPr="00897376">
        <w:t>Office</w:t>
      </w:r>
      <w:r w:rsidRPr="00897376">
        <w:rPr>
          <w:i/>
          <w:iCs/>
        </w:rPr>
        <w:t>, in the name of the People and through the Attorney General, the State's Attorney of any county, any interested resident of the State, or any interested legal entity within the State, may petition the court with appropriate jurisdiction for an order seeking injunctive relief to enjoin from practicing a licensed activity:</w:t>
      </w:r>
    </w:p>
    <w:p w14:paraId="2F5BAC69" w14:textId="77777777" w:rsidR="00897376" w:rsidRPr="00897376" w:rsidRDefault="00897376" w:rsidP="00897376"/>
    <w:p w14:paraId="6AF1F9A1" w14:textId="5BB405B9" w:rsidR="00897376" w:rsidRPr="00897376" w:rsidRDefault="00897376" w:rsidP="00897376">
      <w:pPr>
        <w:ind w:left="2880" w:hanging="720"/>
      </w:pPr>
      <w:r>
        <w:t>A)</w:t>
      </w:r>
      <w:r>
        <w:tab/>
      </w:r>
      <w:r w:rsidRPr="00897376">
        <w:rPr>
          <w:i/>
          <w:iCs/>
        </w:rPr>
        <w:t>any person, firm, association, or corporation who has not been issued a license, or whose license has been suspended, revoked, or not renewed</w:t>
      </w:r>
      <w:r w:rsidRPr="00897376">
        <w:t xml:space="preserve">; [225 </w:t>
      </w:r>
      <w:proofErr w:type="spellStart"/>
      <w:r w:rsidRPr="00897376">
        <w:t>ILCS</w:t>
      </w:r>
      <w:proofErr w:type="spellEnd"/>
      <w:r w:rsidRPr="00897376">
        <w:t xml:space="preserve"> 217/10(b)] or</w:t>
      </w:r>
    </w:p>
    <w:p w14:paraId="60028C3F" w14:textId="77777777" w:rsidR="00897376" w:rsidRPr="00897376" w:rsidRDefault="00897376" w:rsidP="00464796"/>
    <w:p w14:paraId="5CCB4957" w14:textId="30E5F546" w:rsidR="00897376" w:rsidRPr="00897376" w:rsidRDefault="00897376" w:rsidP="00897376">
      <w:pPr>
        <w:ind w:left="2880" w:hanging="720"/>
      </w:pPr>
      <w:r>
        <w:t>B)</w:t>
      </w:r>
      <w:r>
        <w:tab/>
      </w:r>
      <w:r w:rsidRPr="00897376">
        <w:t>any person found to be guilty by the hearing officer of the offenses outlined in Section 251.360.</w:t>
      </w:r>
    </w:p>
    <w:p w14:paraId="6A95C7BF" w14:textId="7DB886DD" w:rsidR="00897376" w:rsidRPr="00897376" w:rsidRDefault="00897376" w:rsidP="00897376"/>
    <w:p w14:paraId="2B1ACBBD" w14:textId="134500B2" w:rsidR="00897376" w:rsidRPr="00093935" w:rsidRDefault="00897376" w:rsidP="00897376">
      <w:pPr>
        <w:ind w:firstLine="720"/>
      </w:pPr>
      <w:r w:rsidRPr="00FD1AD2">
        <w:t>(Source:  A</w:t>
      </w:r>
      <w:r>
        <w:t>d</w:t>
      </w:r>
      <w:r w:rsidRPr="00FD1AD2">
        <w:t>ded at 4</w:t>
      </w:r>
      <w:r>
        <w:t>7</w:t>
      </w:r>
      <w:r w:rsidRPr="00FD1AD2">
        <w:t xml:space="preserve"> Ill. Reg. </w:t>
      </w:r>
      <w:r w:rsidR="00DD7220">
        <w:t>16058</w:t>
      </w:r>
      <w:r w:rsidRPr="00FD1AD2">
        <w:t xml:space="preserve">, effective </w:t>
      </w:r>
      <w:r w:rsidR="00DD7220">
        <w:t>October 26, 2023</w:t>
      </w:r>
      <w:r w:rsidRPr="00FD1AD2">
        <w:t>)</w:t>
      </w:r>
    </w:p>
    <w:sectPr w:rsidR="0089737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2521" w14:textId="77777777" w:rsidR="00B30BA7" w:rsidRDefault="00B30BA7">
      <w:r>
        <w:separator/>
      </w:r>
    </w:p>
  </w:endnote>
  <w:endnote w:type="continuationSeparator" w:id="0">
    <w:p w14:paraId="47EFD8BF" w14:textId="77777777" w:rsidR="00B30BA7" w:rsidRDefault="00B3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31D1" w14:textId="77777777" w:rsidR="00B30BA7" w:rsidRDefault="00B30BA7">
      <w:r>
        <w:separator/>
      </w:r>
    </w:p>
  </w:footnote>
  <w:footnote w:type="continuationSeparator" w:id="0">
    <w:p w14:paraId="22588E41" w14:textId="77777777" w:rsidR="00B30BA7" w:rsidRDefault="00B3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69DE392A"/>
    <w:multiLevelType w:val="multilevel"/>
    <w:tmpl w:val="C8C482B6"/>
    <w:numStyleLink w:val="JCARRules-feb2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A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E76"/>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796"/>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4A9F"/>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376"/>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53E5"/>
    <w:rsid w:val="00AF768C"/>
    <w:rsid w:val="00B01411"/>
    <w:rsid w:val="00B0345E"/>
    <w:rsid w:val="00B15414"/>
    <w:rsid w:val="00B17273"/>
    <w:rsid w:val="00B17D78"/>
    <w:rsid w:val="00B23B52"/>
    <w:rsid w:val="00B2411F"/>
    <w:rsid w:val="00B25B52"/>
    <w:rsid w:val="00B30BA7"/>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642"/>
    <w:rsid w:val="00CA3AA0"/>
    <w:rsid w:val="00CA4D41"/>
    <w:rsid w:val="00CA4E7D"/>
    <w:rsid w:val="00CA7140"/>
    <w:rsid w:val="00CA7E89"/>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7220"/>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9FB"/>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5B660"/>
  <w15:chartTrackingRefBased/>
  <w15:docId w15:val="{80367485-D461-40A0-8BA6-132373D0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89737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1439</Characters>
  <Application>Microsoft Office Word</Application>
  <DocSecurity>0</DocSecurity>
  <Lines>11</Lines>
  <Paragraphs>3</Paragraphs>
  <ScaleCrop>false</ScaleCrop>
  <Company>Illinois General Assembly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11</cp:revision>
  <dcterms:created xsi:type="dcterms:W3CDTF">2023-02-10T22:04:00Z</dcterms:created>
  <dcterms:modified xsi:type="dcterms:W3CDTF">2023-11-09T16:39:00Z</dcterms:modified>
</cp:coreProperties>
</file>