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94" w:rsidRDefault="00A80B94" w:rsidP="006A0212">
      <w:pPr>
        <w:rPr>
          <w:b/>
          <w:sz w:val="24"/>
          <w:szCs w:val="24"/>
        </w:rPr>
      </w:pPr>
      <w:bookmarkStart w:id="0" w:name="_GoBack"/>
      <w:bookmarkEnd w:id="0"/>
    </w:p>
    <w:p w:rsidR="006A0212" w:rsidRPr="006A0212" w:rsidRDefault="006A0212" w:rsidP="006A0212">
      <w:pPr>
        <w:rPr>
          <w:b/>
          <w:sz w:val="24"/>
          <w:szCs w:val="24"/>
        </w:rPr>
      </w:pPr>
      <w:r w:rsidRPr="006A0212">
        <w:rPr>
          <w:b/>
          <w:sz w:val="24"/>
          <w:szCs w:val="24"/>
        </w:rPr>
        <w:t>Section 1075.4030   Requests for Confidential Supervisory Information</w:t>
      </w:r>
    </w:p>
    <w:p w:rsidR="006A0212" w:rsidRPr="006A0212" w:rsidRDefault="006A0212" w:rsidP="006A0212">
      <w:pPr>
        <w:rPr>
          <w:b/>
          <w:sz w:val="24"/>
          <w:szCs w:val="24"/>
        </w:rPr>
      </w:pPr>
    </w:p>
    <w:p w:rsidR="006A0212" w:rsidRDefault="006A0212" w:rsidP="006A0212">
      <w:pPr>
        <w:rPr>
          <w:sz w:val="24"/>
          <w:szCs w:val="24"/>
        </w:rPr>
      </w:pPr>
      <w:r w:rsidRPr="006A0212">
        <w:rPr>
          <w:sz w:val="24"/>
          <w:szCs w:val="24"/>
        </w:rPr>
        <w:t xml:space="preserve">Pursuant to Section 9012 of the Act [205 ILCS 205/9012], a request for confidential supervisory information arising from an adversarial matter, whether by subpoena, order, or other judicial or administrative process, shall be made to the </w:t>
      </w:r>
      <w:r w:rsidR="003B4EC8" w:rsidRPr="000079B1">
        <w:rPr>
          <w:sz w:val="24"/>
          <w:szCs w:val="24"/>
        </w:rPr>
        <w:t>Director</w:t>
      </w:r>
      <w:r w:rsidRPr="006A0212">
        <w:rPr>
          <w:sz w:val="24"/>
          <w:szCs w:val="24"/>
        </w:rPr>
        <w:t xml:space="preserve">. If the request is for a record, the requester must adequately describe the records sought by type and date. </w:t>
      </w:r>
      <w:r w:rsidR="00F35968">
        <w:rPr>
          <w:sz w:val="24"/>
          <w:szCs w:val="24"/>
        </w:rPr>
        <w:t xml:space="preserve">The </w:t>
      </w:r>
      <w:r w:rsidRPr="006A0212">
        <w:rPr>
          <w:sz w:val="24"/>
          <w:szCs w:val="24"/>
        </w:rPr>
        <w:t>request shall be accompanied by:</w:t>
      </w:r>
      <w:r w:rsidR="00F35968">
        <w:rPr>
          <w:sz w:val="24"/>
          <w:szCs w:val="24"/>
        </w:rPr>
        <w:t xml:space="preserve"> </w:t>
      </w:r>
    </w:p>
    <w:p w:rsidR="00F35968" w:rsidRPr="006A0212" w:rsidRDefault="00F35968" w:rsidP="006A0212">
      <w:pPr>
        <w:rPr>
          <w:sz w:val="24"/>
          <w:szCs w:val="24"/>
        </w:rPr>
      </w:pPr>
    </w:p>
    <w:p w:rsidR="006A0212" w:rsidRDefault="006A0212" w:rsidP="006A0212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6A0212">
        <w:rPr>
          <w:sz w:val="24"/>
          <w:szCs w:val="24"/>
        </w:rPr>
        <w:t>a copy of the formal complaint or pleading setting forth the assertions of the adversarial matter;</w:t>
      </w:r>
    </w:p>
    <w:p w:rsidR="006A0212" w:rsidRPr="006A0212" w:rsidRDefault="006A0212" w:rsidP="006A0212">
      <w:pPr>
        <w:ind w:left="1440" w:hanging="720"/>
        <w:rPr>
          <w:sz w:val="24"/>
          <w:szCs w:val="24"/>
        </w:rPr>
      </w:pPr>
    </w:p>
    <w:p w:rsidR="006A0212" w:rsidRDefault="006A0212" w:rsidP="006A0212">
      <w:pPr>
        <w:ind w:firstLine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6A0212">
        <w:rPr>
          <w:sz w:val="24"/>
          <w:szCs w:val="24"/>
        </w:rPr>
        <w:t>the caption and docket number assigned to the adversarial proceeding;</w:t>
      </w:r>
    </w:p>
    <w:p w:rsidR="006A0212" w:rsidRPr="006A0212" w:rsidRDefault="006A0212" w:rsidP="006A0212">
      <w:pPr>
        <w:ind w:firstLine="720"/>
        <w:rPr>
          <w:sz w:val="24"/>
          <w:szCs w:val="24"/>
        </w:rPr>
      </w:pPr>
    </w:p>
    <w:p w:rsidR="006A0212" w:rsidRDefault="006A0212" w:rsidP="006A0212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6A0212">
        <w:rPr>
          <w:sz w:val="24"/>
          <w:szCs w:val="24"/>
        </w:rPr>
        <w:t>the name, address, and telephone number of designated legal counsel to each party named in the adversarial proceeding;</w:t>
      </w:r>
    </w:p>
    <w:p w:rsidR="006A0212" w:rsidRPr="006A0212" w:rsidRDefault="006A0212" w:rsidP="006A0212">
      <w:pPr>
        <w:ind w:left="1440" w:hanging="720"/>
        <w:rPr>
          <w:sz w:val="24"/>
          <w:szCs w:val="24"/>
        </w:rPr>
      </w:pPr>
    </w:p>
    <w:p w:rsidR="006A0212" w:rsidRDefault="006A0212" w:rsidP="006A0212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Pr="006A0212">
        <w:rPr>
          <w:sz w:val="24"/>
          <w:szCs w:val="24"/>
        </w:rPr>
        <w:t>a statement detailing the relevance of the requested confidential supervisory information;</w:t>
      </w:r>
    </w:p>
    <w:p w:rsidR="006A0212" w:rsidRPr="006A0212" w:rsidRDefault="006A0212" w:rsidP="006A0212">
      <w:pPr>
        <w:ind w:left="1440" w:hanging="720"/>
        <w:rPr>
          <w:sz w:val="24"/>
          <w:szCs w:val="24"/>
        </w:rPr>
      </w:pPr>
    </w:p>
    <w:p w:rsidR="006A0212" w:rsidRDefault="006A0212" w:rsidP="006A0212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</w:r>
      <w:r w:rsidRPr="006A0212">
        <w:rPr>
          <w:sz w:val="24"/>
          <w:szCs w:val="24"/>
        </w:rPr>
        <w:t>a statement detailing a compelling need for the requested confidential supervisory information;</w:t>
      </w:r>
    </w:p>
    <w:p w:rsidR="006A0212" w:rsidRPr="006A0212" w:rsidRDefault="006A0212" w:rsidP="006A0212">
      <w:pPr>
        <w:ind w:left="1440" w:hanging="720"/>
        <w:rPr>
          <w:sz w:val="24"/>
          <w:szCs w:val="24"/>
        </w:rPr>
      </w:pPr>
    </w:p>
    <w:p w:rsidR="006A0212" w:rsidRPr="006A0212" w:rsidRDefault="006A0212" w:rsidP="00A80B94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f)</w:t>
      </w:r>
      <w:r w:rsidR="00A80B94">
        <w:rPr>
          <w:sz w:val="24"/>
          <w:szCs w:val="24"/>
        </w:rPr>
        <w:tab/>
      </w:r>
      <w:r w:rsidRPr="006A0212">
        <w:rPr>
          <w:sz w:val="24"/>
          <w:szCs w:val="24"/>
        </w:rPr>
        <w:t>a statement describing any prior judicial decisions or pending motions in the case that may bear on the asserted relevance of the requested information; and</w:t>
      </w:r>
      <w:r w:rsidRPr="006A0212">
        <w:rPr>
          <w:sz w:val="24"/>
          <w:szCs w:val="24"/>
        </w:rPr>
        <w:br/>
      </w:r>
    </w:p>
    <w:p w:rsidR="006A0212" w:rsidRPr="006A0212" w:rsidRDefault="00A80B94" w:rsidP="00A80B94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g)</w:t>
      </w:r>
      <w:r>
        <w:rPr>
          <w:sz w:val="24"/>
          <w:szCs w:val="24"/>
        </w:rPr>
        <w:tab/>
      </w:r>
      <w:r w:rsidR="006A0212" w:rsidRPr="006A0212">
        <w:rPr>
          <w:sz w:val="24"/>
          <w:szCs w:val="24"/>
        </w:rPr>
        <w:t xml:space="preserve">a statement detailing why the requester believes that the compelling need outweighs the public interest considerations in maintaining confidentiality and why the compelling need outweighs the burden on the </w:t>
      </w:r>
      <w:r w:rsidR="003B4EC8">
        <w:rPr>
          <w:sz w:val="24"/>
          <w:szCs w:val="24"/>
        </w:rPr>
        <w:t xml:space="preserve">Division </w:t>
      </w:r>
      <w:r w:rsidR="006A0212" w:rsidRPr="006A0212">
        <w:rPr>
          <w:sz w:val="24"/>
          <w:szCs w:val="24"/>
        </w:rPr>
        <w:t>of Banks and Real Estate to produce the requested confidential supervisory information.</w:t>
      </w:r>
    </w:p>
    <w:p w:rsidR="00EB424E" w:rsidRPr="00A80B94" w:rsidRDefault="00EB424E" w:rsidP="00A80B94">
      <w:pPr>
        <w:rPr>
          <w:sz w:val="24"/>
          <w:szCs w:val="24"/>
        </w:rPr>
      </w:pPr>
    </w:p>
    <w:p w:rsidR="00AA3D7A" w:rsidRPr="00AA3D7A" w:rsidRDefault="00AA3D7A">
      <w:pPr>
        <w:pStyle w:val="JCARSourceNote"/>
        <w:ind w:left="720"/>
        <w:rPr>
          <w:sz w:val="24"/>
          <w:szCs w:val="24"/>
        </w:rPr>
      </w:pPr>
      <w:r w:rsidRPr="00AA3D7A">
        <w:rPr>
          <w:sz w:val="24"/>
          <w:szCs w:val="24"/>
        </w:rPr>
        <w:t xml:space="preserve">(Source:  Amended at 30 Ill. Reg. </w:t>
      </w:r>
      <w:r w:rsidR="00A31721">
        <w:rPr>
          <w:sz w:val="24"/>
          <w:szCs w:val="24"/>
        </w:rPr>
        <w:t>19068</w:t>
      </w:r>
      <w:r w:rsidRPr="00AA3D7A">
        <w:rPr>
          <w:sz w:val="24"/>
          <w:szCs w:val="24"/>
        </w:rPr>
        <w:t xml:space="preserve">, effective </w:t>
      </w:r>
      <w:r w:rsidR="00A31721">
        <w:rPr>
          <w:sz w:val="24"/>
          <w:szCs w:val="24"/>
        </w:rPr>
        <w:t>December 1, 2006</w:t>
      </w:r>
      <w:r w:rsidRPr="00AA3D7A">
        <w:rPr>
          <w:sz w:val="24"/>
          <w:szCs w:val="24"/>
        </w:rPr>
        <w:t>)</w:t>
      </w:r>
    </w:p>
    <w:sectPr w:rsidR="00AA3D7A" w:rsidRPr="00AA3D7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7B6" w:rsidRDefault="008857B6">
      <w:r>
        <w:separator/>
      </w:r>
    </w:p>
  </w:endnote>
  <w:endnote w:type="continuationSeparator" w:id="0">
    <w:p w:rsidR="008857B6" w:rsidRDefault="0088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7B6" w:rsidRDefault="008857B6">
      <w:r>
        <w:separator/>
      </w:r>
    </w:p>
  </w:footnote>
  <w:footnote w:type="continuationSeparator" w:id="0">
    <w:p w:rsidR="008857B6" w:rsidRDefault="00885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A22"/>
    <w:multiLevelType w:val="hybridMultilevel"/>
    <w:tmpl w:val="8DFC9B0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B4EC8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0212"/>
    <w:rsid w:val="006A2114"/>
    <w:rsid w:val="00776784"/>
    <w:rsid w:val="00780733"/>
    <w:rsid w:val="007D406F"/>
    <w:rsid w:val="00822932"/>
    <w:rsid w:val="008271B1"/>
    <w:rsid w:val="00837F88"/>
    <w:rsid w:val="0084781C"/>
    <w:rsid w:val="00856E18"/>
    <w:rsid w:val="008857B6"/>
    <w:rsid w:val="008B74BD"/>
    <w:rsid w:val="008E3F66"/>
    <w:rsid w:val="00932B5E"/>
    <w:rsid w:val="00935A8C"/>
    <w:rsid w:val="0098276C"/>
    <w:rsid w:val="00A174BB"/>
    <w:rsid w:val="00A2265D"/>
    <w:rsid w:val="00A24A32"/>
    <w:rsid w:val="00A31721"/>
    <w:rsid w:val="00A600AA"/>
    <w:rsid w:val="00A80B94"/>
    <w:rsid w:val="00AA3D7A"/>
    <w:rsid w:val="00AE1744"/>
    <w:rsid w:val="00AE5547"/>
    <w:rsid w:val="00B35D67"/>
    <w:rsid w:val="00B516F7"/>
    <w:rsid w:val="00B71177"/>
    <w:rsid w:val="00BD7C9A"/>
    <w:rsid w:val="00BF4F52"/>
    <w:rsid w:val="00BF5EF1"/>
    <w:rsid w:val="00C4537A"/>
    <w:rsid w:val="00CB127F"/>
    <w:rsid w:val="00CC13F9"/>
    <w:rsid w:val="00CD3723"/>
    <w:rsid w:val="00CF19F0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66FE9"/>
    <w:rsid w:val="00E7288E"/>
    <w:rsid w:val="00EB265D"/>
    <w:rsid w:val="00EB424E"/>
    <w:rsid w:val="00EE3BBD"/>
    <w:rsid w:val="00EF700E"/>
    <w:rsid w:val="00F35968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0212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6A0212"/>
    <w:rPr>
      <w:sz w:val="24"/>
    </w:rPr>
  </w:style>
  <w:style w:type="character" w:customStyle="1" w:styleId="normaltextfont">
    <w:name w:val="normaltextfont"/>
    <w:basedOn w:val="DefaultParagraphFont"/>
    <w:rsid w:val="006A0212"/>
    <w:rPr>
      <w:rFonts w:ascii="Verdana" w:hAnsi="Verdana" w:hint="default"/>
      <w:sz w:val="19"/>
      <w:szCs w:val="19"/>
    </w:rPr>
  </w:style>
  <w:style w:type="paragraph" w:styleId="List2">
    <w:name w:val="List 2"/>
    <w:basedOn w:val="Normal"/>
    <w:rsid w:val="006A0212"/>
    <w:pPr>
      <w:ind w:left="720" w:hanging="36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0212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6A0212"/>
    <w:rPr>
      <w:sz w:val="24"/>
    </w:rPr>
  </w:style>
  <w:style w:type="character" w:customStyle="1" w:styleId="normaltextfont">
    <w:name w:val="normaltextfont"/>
    <w:basedOn w:val="DefaultParagraphFont"/>
    <w:rsid w:val="006A0212"/>
    <w:rPr>
      <w:rFonts w:ascii="Verdana" w:hAnsi="Verdana" w:hint="default"/>
      <w:sz w:val="19"/>
      <w:szCs w:val="19"/>
    </w:rPr>
  </w:style>
  <w:style w:type="paragraph" w:styleId="List2">
    <w:name w:val="List 2"/>
    <w:basedOn w:val="Normal"/>
    <w:rsid w:val="006A0212"/>
    <w:pPr>
      <w:ind w:left="72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