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9C" w:rsidRDefault="00342C9C" w:rsidP="00342C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2C9C" w:rsidRDefault="00342C9C" w:rsidP="00342C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1075.2420  Proxy Statement </w:t>
      </w:r>
      <w:r w:rsidR="00D465BD">
        <w:rPr>
          <w:b/>
          <w:bCs/>
        </w:rPr>
        <w:t xml:space="preserve">– </w:t>
      </w:r>
      <w:r>
        <w:rPr>
          <w:b/>
          <w:bCs/>
        </w:rPr>
        <w:t>New Charter, Bylaws, or Other Documents</w:t>
      </w:r>
      <w:r>
        <w:t xml:space="preserve"> </w:t>
      </w:r>
    </w:p>
    <w:p w:rsidR="00342C9C" w:rsidRDefault="00342C9C" w:rsidP="00342C9C">
      <w:pPr>
        <w:widowControl w:val="0"/>
        <w:autoSpaceDE w:val="0"/>
        <w:autoSpaceDN w:val="0"/>
        <w:adjustRightInd w:val="0"/>
      </w:pPr>
    </w:p>
    <w:p w:rsidR="00342C9C" w:rsidRDefault="00342C9C" w:rsidP="00342C9C">
      <w:pPr>
        <w:widowControl w:val="0"/>
        <w:autoSpaceDE w:val="0"/>
        <w:autoSpaceDN w:val="0"/>
        <w:adjustRightInd w:val="0"/>
      </w:pPr>
      <w:r>
        <w:t>Describe briefly any mater</w:t>
      </w:r>
      <w:r w:rsidR="00D465BD">
        <w:t xml:space="preserve">ial differences between the </w:t>
      </w:r>
      <w:r>
        <w:t xml:space="preserve">existing charter, bylaws, and any similar documents of the applicant and those which will take effect after conversion.  This Section requires only a brief summary of the provisions which are permitted from both an investment standpoint and a voting standpoint.  A complete legal description of the provisions referred to is not required and should not be given.  Do not set forth the provisions verbatim; only a succinct resume is required. </w:t>
      </w:r>
    </w:p>
    <w:p w:rsidR="00342C9C" w:rsidRDefault="00342C9C" w:rsidP="00342C9C">
      <w:pPr>
        <w:widowControl w:val="0"/>
        <w:autoSpaceDE w:val="0"/>
        <w:autoSpaceDN w:val="0"/>
        <w:adjustRightInd w:val="0"/>
      </w:pPr>
    </w:p>
    <w:p w:rsidR="00342C9C" w:rsidRDefault="00342C9C" w:rsidP="00342C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342C9C" w:rsidSect="00342C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C9C"/>
    <w:rsid w:val="00321238"/>
    <w:rsid w:val="00342C9C"/>
    <w:rsid w:val="005C3366"/>
    <w:rsid w:val="00682706"/>
    <w:rsid w:val="008302D8"/>
    <w:rsid w:val="00D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