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7F6" w:rsidRDefault="009A67F6" w:rsidP="009A67F6">
      <w:pPr>
        <w:widowControl w:val="0"/>
        <w:autoSpaceDE w:val="0"/>
        <w:autoSpaceDN w:val="0"/>
        <w:adjustRightInd w:val="0"/>
      </w:pPr>
      <w:bookmarkStart w:id="0" w:name="_GoBack"/>
      <w:bookmarkEnd w:id="0"/>
    </w:p>
    <w:p w:rsidR="009A67F6" w:rsidRDefault="009A67F6" w:rsidP="009A67F6">
      <w:pPr>
        <w:widowControl w:val="0"/>
        <w:autoSpaceDE w:val="0"/>
        <w:autoSpaceDN w:val="0"/>
        <w:adjustRightInd w:val="0"/>
      </w:pPr>
      <w:r>
        <w:rPr>
          <w:b/>
          <w:bCs/>
        </w:rPr>
        <w:t xml:space="preserve">Section 1075.2310  Proxy Statement </w:t>
      </w:r>
      <w:r w:rsidR="00724F0B">
        <w:rPr>
          <w:b/>
          <w:bCs/>
        </w:rPr>
        <w:t xml:space="preserve">– </w:t>
      </w:r>
      <w:r>
        <w:rPr>
          <w:b/>
          <w:bCs/>
        </w:rPr>
        <w:t>Notice of Meeting</w:t>
      </w:r>
      <w:r>
        <w:t xml:space="preserve"> </w:t>
      </w:r>
    </w:p>
    <w:p w:rsidR="009A67F6" w:rsidRDefault="009A67F6" w:rsidP="009A67F6">
      <w:pPr>
        <w:widowControl w:val="0"/>
        <w:autoSpaceDE w:val="0"/>
        <w:autoSpaceDN w:val="0"/>
        <w:adjustRightInd w:val="0"/>
      </w:pPr>
    </w:p>
    <w:p w:rsidR="009A67F6" w:rsidRDefault="009A67F6" w:rsidP="009A67F6">
      <w:pPr>
        <w:widowControl w:val="0"/>
        <w:autoSpaceDE w:val="0"/>
        <w:autoSpaceDN w:val="0"/>
        <w:adjustRightInd w:val="0"/>
        <w:ind w:left="1440" w:hanging="720"/>
      </w:pPr>
      <w:r>
        <w:t>a)</w:t>
      </w:r>
      <w:r>
        <w:tab/>
        <w:t xml:space="preserve">The cover page of the proxy statement shall give notice of the meeting of the members called by the board of directors to act upon the Plan of Conversion.  The cover page shall include the date, time, and place of the meeting, a brief description of each matter to be acted upon at the meeting, the date of record for members entitled to vote at the meeting, the date of the statement, and the full address, ZIP code and telephone number of the applicant. </w:t>
      </w:r>
    </w:p>
    <w:p w:rsidR="00F63CF6" w:rsidRDefault="00F63CF6" w:rsidP="009A67F6">
      <w:pPr>
        <w:widowControl w:val="0"/>
        <w:autoSpaceDE w:val="0"/>
        <w:autoSpaceDN w:val="0"/>
        <w:adjustRightInd w:val="0"/>
        <w:ind w:left="1440" w:hanging="720"/>
      </w:pPr>
    </w:p>
    <w:p w:rsidR="009A67F6" w:rsidRDefault="009A67F6" w:rsidP="009A67F6">
      <w:pPr>
        <w:widowControl w:val="0"/>
        <w:autoSpaceDE w:val="0"/>
        <w:autoSpaceDN w:val="0"/>
        <w:adjustRightInd w:val="0"/>
        <w:ind w:left="1440" w:hanging="720"/>
      </w:pPr>
      <w:r>
        <w:t>b)</w:t>
      </w:r>
      <w:r>
        <w:tab/>
        <w:t xml:space="preserve">If the applicant intends to use previously obtained proxies at the meeting in accordance with Section 1075.2035(d)(4), the notice of the meeting shall include the following bold-face legend: </w:t>
      </w:r>
    </w:p>
    <w:p w:rsidR="00724F0B" w:rsidRDefault="00724F0B" w:rsidP="009A67F6">
      <w:pPr>
        <w:widowControl w:val="0"/>
        <w:autoSpaceDE w:val="0"/>
        <w:autoSpaceDN w:val="0"/>
        <w:adjustRightInd w:val="0"/>
        <w:ind w:left="1440" w:hanging="720"/>
      </w:pPr>
    </w:p>
    <w:p w:rsidR="009A67F6" w:rsidRDefault="009A67F6" w:rsidP="009A67F6">
      <w:pPr>
        <w:widowControl w:val="0"/>
        <w:autoSpaceDE w:val="0"/>
        <w:autoSpaceDN w:val="0"/>
        <w:adjustRightInd w:val="0"/>
        <w:ind w:left="2160" w:hanging="720"/>
      </w:pPr>
      <w:r>
        <w:tab/>
        <w:t xml:space="preserve">The institution may use your previously-executed proxies to vote for the Plan of Conversion in the event you do not execute another proxy for this meeting, attend and vote in person, or otherwise revoke your previously-executed proxies. </w:t>
      </w:r>
    </w:p>
    <w:p w:rsidR="009A67F6" w:rsidRDefault="009A67F6" w:rsidP="009A67F6">
      <w:pPr>
        <w:widowControl w:val="0"/>
        <w:autoSpaceDE w:val="0"/>
        <w:autoSpaceDN w:val="0"/>
        <w:adjustRightInd w:val="0"/>
        <w:ind w:left="2160" w:hanging="720"/>
      </w:pPr>
    </w:p>
    <w:p w:rsidR="009A67F6" w:rsidRDefault="009A67F6" w:rsidP="009A67F6">
      <w:pPr>
        <w:widowControl w:val="0"/>
        <w:autoSpaceDE w:val="0"/>
        <w:autoSpaceDN w:val="0"/>
        <w:adjustRightInd w:val="0"/>
        <w:ind w:left="1440" w:hanging="720"/>
      </w:pPr>
      <w:r>
        <w:t xml:space="preserve">(Source:  Added at 17 Ill. Reg. 8894, effective June 7, 1993) </w:t>
      </w:r>
    </w:p>
    <w:sectPr w:rsidR="009A67F6" w:rsidSect="009A67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7F6"/>
    <w:rsid w:val="0021010C"/>
    <w:rsid w:val="004E52C5"/>
    <w:rsid w:val="005C3366"/>
    <w:rsid w:val="00724F0B"/>
    <w:rsid w:val="00761E6E"/>
    <w:rsid w:val="009A67F6"/>
    <w:rsid w:val="00F6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