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50" w:rsidRDefault="00DB4350" w:rsidP="00DB43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4350" w:rsidRDefault="00DB4350" w:rsidP="00DB43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1075.2065  Underwriting Commission</w:t>
      </w:r>
      <w:r>
        <w:t xml:space="preserve"> </w:t>
      </w:r>
    </w:p>
    <w:p w:rsidR="00DB4350" w:rsidRDefault="00DB4350" w:rsidP="00DB4350">
      <w:pPr>
        <w:widowControl w:val="0"/>
        <w:autoSpaceDE w:val="0"/>
        <w:autoSpaceDN w:val="0"/>
        <w:adjustRightInd w:val="0"/>
      </w:pPr>
    </w:p>
    <w:p w:rsidR="00DB4350" w:rsidRDefault="00DB4350" w:rsidP="00DB4350">
      <w:pPr>
        <w:widowControl w:val="0"/>
        <w:autoSpaceDE w:val="0"/>
        <w:autoSpaceDN w:val="0"/>
        <w:adjustRightInd w:val="0"/>
      </w:pPr>
      <w:r>
        <w:t xml:space="preserve">Underwriting commissions shall not exceed an amount or percentage per share accepted as reasonable by the </w:t>
      </w:r>
      <w:r w:rsidR="00223B39">
        <w:t>Director</w:t>
      </w:r>
      <w:r>
        <w:t xml:space="preserve">.  No underwriting commission may be allowed or paid with respect to shares of capital stock sold in the subscription offering; however, an underwriter may be reimbursed for accountable expenses in connection with the subscription offering.  In the case in which no public offering occurs, an underwriter may be paid a consulting fee reasonable under the circumstances as the </w:t>
      </w:r>
      <w:r w:rsidR="00223B39">
        <w:t>Director</w:t>
      </w:r>
      <w:r>
        <w:t xml:space="preserve"> shall accept.  The term "underwriting commissions" includes underwriting discounts. </w:t>
      </w:r>
    </w:p>
    <w:p w:rsidR="00DB4350" w:rsidRDefault="00DB4350" w:rsidP="00DB4350">
      <w:pPr>
        <w:widowControl w:val="0"/>
        <w:autoSpaceDE w:val="0"/>
        <w:autoSpaceDN w:val="0"/>
        <w:adjustRightInd w:val="0"/>
      </w:pPr>
    </w:p>
    <w:p w:rsidR="00B81781" w:rsidRPr="00D55B37" w:rsidRDefault="00B8178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125CE6">
        <w:t>19068</w:t>
      </w:r>
      <w:r w:rsidRPr="00D55B37">
        <w:t xml:space="preserve">, effective </w:t>
      </w:r>
      <w:r w:rsidR="00125CE6">
        <w:t>December 1, 2006</w:t>
      </w:r>
      <w:r w:rsidRPr="00D55B37">
        <w:t>)</w:t>
      </w:r>
    </w:p>
    <w:sectPr w:rsidR="00B81781" w:rsidRPr="00D55B37" w:rsidSect="00DB43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350"/>
    <w:rsid w:val="001154C9"/>
    <w:rsid w:val="00125CE6"/>
    <w:rsid w:val="00223B39"/>
    <w:rsid w:val="004651F0"/>
    <w:rsid w:val="005C3366"/>
    <w:rsid w:val="00677551"/>
    <w:rsid w:val="00801AB9"/>
    <w:rsid w:val="00B81781"/>
    <w:rsid w:val="00DB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1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8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