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7D" w:rsidRDefault="00BF187D" w:rsidP="00BF18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187D" w:rsidRDefault="00BF187D" w:rsidP="00BF18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1075.1970  Limitation on Cash Dividends</w:t>
      </w:r>
      <w:r>
        <w:t xml:space="preserve"> </w:t>
      </w:r>
    </w:p>
    <w:p w:rsidR="00BF187D" w:rsidRDefault="00BF187D" w:rsidP="00BF187D">
      <w:pPr>
        <w:widowControl w:val="0"/>
        <w:autoSpaceDE w:val="0"/>
        <w:autoSpaceDN w:val="0"/>
        <w:adjustRightInd w:val="0"/>
      </w:pPr>
    </w:p>
    <w:p w:rsidR="00BF187D" w:rsidRDefault="00BF187D" w:rsidP="00BF187D">
      <w:pPr>
        <w:widowControl w:val="0"/>
        <w:autoSpaceDE w:val="0"/>
        <w:autoSpaceDN w:val="0"/>
        <w:adjustRightInd w:val="0"/>
      </w:pPr>
      <w:r>
        <w:t xml:space="preserve">No converted savings bank may declare or pay a cash dividend on, or repurchase any of, its capital stock unless the declaration or payment repurchase dividend or repurchase would be in accordance with the requirements of Section 5001(c) of </w:t>
      </w:r>
      <w:r w:rsidR="00E7192B">
        <w:t>t</w:t>
      </w:r>
      <w:r>
        <w:t xml:space="preserve">he Act and would not reduce the capital of the converted savings bank below the greatest of: </w:t>
      </w:r>
    </w:p>
    <w:p w:rsidR="00C47F88" w:rsidRDefault="00C47F88" w:rsidP="00BF187D">
      <w:pPr>
        <w:widowControl w:val="0"/>
        <w:autoSpaceDE w:val="0"/>
        <w:autoSpaceDN w:val="0"/>
        <w:adjustRightInd w:val="0"/>
      </w:pPr>
    </w:p>
    <w:p w:rsidR="00BF187D" w:rsidRDefault="00BF187D" w:rsidP="00BF18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amount required for the liquidation account; </w:t>
      </w:r>
    </w:p>
    <w:p w:rsidR="00C47F88" w:rsidRDefault="00C47F88" w:rsidP="00BF187D">
      <w:pPr>
        <w:widowControl w:val="0"/>
        <w:autoSpaceDE w:val="0"/>
        <w:autoSpaceDN w:val="0"/>
        <w:adjustRightInd w:val="0"/>
        <w:ind w:left="1440" w:hanging="720"/>
      </w:pPr>
    </w:p>
    <w:p w:rsidR="00BF187D" w:rsidRDefault="00BF187D" w:rsidP="00BF18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amount required by the </w:t>
      </w:r>
      <w:r w:rsidR="00E7192B">
        <w:t>Director</w:t>
      </w:r>
      <w:r>
        <w:t xml:space="preserve">; or </w:t>
      </w:r>
    </w:p>
    <w:p w:rsidR="00C47F88" w:rsidRDefault="00C47F88" w:rsidP="00BF187D">
      <w:pPr>
        <w:widowControl w:val="0"/>
        <w:autoSpaceDE w:val="0"/>
        <w:autoSpaceDN w:val="0"/>
        <w:adjustRightInd w:val="0"/>
        <w:ind w:left="1440" w:hanging="720"/>
      </w:pPr>
    </w:p>
    <w:p w:rsidR="00BF187D" w:rsidRDefault="00BF187D" w:rsidP="00BF187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amount required by federal law. </w:t>
      </w:r>
    </w:p>
    <w:p w:rsidR="00BF187D" w:rsidRDefault="00BF187D" w:rsidP="00BF187D">
      <w:pPr>
        <w:widowControl w:val="0"/>
        <w:autoSpaceDE w:val="0"/>
        <w:autoSpaceDN w:val="0"/>
        <w:adjustRightInd w:val="0"/>
        <w:ind w:left="1440" w:hanging="720"/>
      </w:pPr>
    </w:p>
    <w:p w:rsidR="0049558B" w:rsidRPr="00D55B37" w:rsidRDefault="0049558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076987">
        <w:t>19068</w:t>
      </w:r>
      <w:r w:rsidRPr="00D55B37">
        <w:t xml:space="preserve">, effective </w:t>
      </w:r>
      <w:r w:rsidR="00076987">
        <w:t>December 1, 2006</w:t>
      </w:r>
      <w:r w:rsidRPr="00D55B37">
        <w:t>)</w:t>
      </w:r>
    </w:p>
    <w:sectPr w:rsidR="0049558B" w:rsidRPr="00D55B37" w:rsidSect="00BF1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87D"/>
    <w:rsid w:val="00076987"/>
    <w:rsid w:val="00085B8F"/>
    <w:rsid w:val="00186797"/>
    <w:rsid w:val="0049558B"/>
    <w:rsid w:val="005C3366"/>
    <w:rsid w:val="006D44B9"/>
    <w:rsid w:val="00A048E1"/>
    <w:rsid w:val="00BF187D"/>
    <w:rsid w:val="00C47F88"/>
    <w:rsid w:val="00E7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5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