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564AD8" w:rsidRPr="00935A8C" w:rsidRDefault="00564AD8" w:rsidP="00564AD8">
      <w:pPr>
        <w:jc w:val="center"/>
      </w:pPr>
      <w:r>
        <w:t>SUBPART H:  CAPITAL NOTES AND DEBENTURES</w:t>
      </w:r>
    </w:p>
    <w:sectPr w:rsidR="00564AD8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E92">
      <w:r>
        <w:separator/>
      </w:r>
    </w:p>
  </w:endnote>
  <w:endnote w:type="continuationSeparator" w:id="0">
    <w:p w:rsidR="00000000" w:rsidRDefault="008B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E92">
      <w:r>
        <w:separator/>
      </w:r>
    </w:p>
  </w:footnote>
  <w:footnote w:type="continuationSeparator" w:id="0">
    <w:p w:rsidR="00000000" w:rsidRDefault="008B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4AD8"/>
    <w:rsid w:val="0056501E"/>
    <w:rsid w:val="00572B19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B0E92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