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3FE6A" w14:textId="29CE149B" w:rsidR="000174EB" w:rsidRPr="00C8639C" w:rsidRDefault="000174EB" w:rsidP="00C8639C"/>
    <w:p w14:paraId="3122B03E" w14:textId="77777777" w:rsidR="00C8639C" w:rsidRPr="00C8639C" w:rsidRDefault="00C8639C" w:rsidP="00C8639C">
      <w:pPr>
        <w:rPr>
          <w:b/>
          <w:bCs/>
        </w:rPr>
      </w:pPr>
      <w:r w:rsidRPr="00C8639C">
        <w:rPr>
          <w:b/>
          <w:bCs/>
        </w:rPr>
        <w:t xml:space="preserve">Section 1055.410  Content and Availability of Public Information </w:t>
      </w:r>
    </w:p>
    <w:p w14:paraId="1AD00D52" w14:textId="77777777" w:rsidR="00C8639C" w:rsidRPr="00C8639C" w:rsidRDefault="00C8639C" w:rsidP="00C8639C"/>
    <w:p w14:paraId="3A9BD19D" w14:textId="77777777" w:rsidR="00C8639C" w:rsidRPr="00C8639C" w:rsidRDefault="00C8639C" w:rsidP="00C8639C">
      <w:pPr>
        <w:ind w:left="1440" w:hanging="720"/>
      </w:pPr>
      <w:r w:rsidRPr="00C8639C">
        <w:t>a)</w:t>
      </w:r>
      <w:r w:rsidRPr="00C8639C">
        <w:tab/>
        <w:t xml:space="preserve">Information available to the public. A covered mortgage licensee shall maintain the following information to be made available to the public upon request: </w:t>
      </w:r>
    </w:p>
    <w:p w14:paraId="06C5512D" w14:textId="77777777" w:rsidR="00C8639C" w:rsidRPr="00C8639C" w:rsidRDefault="00C8639C" w:rsidP="00C8639C"/>
    <w:p w14:paraId="5AC7D65B" w14:textId="3E6D7264" w:rsidR="00C8639C" w:rsidRPr="00C8639C" w:rsidRDefault="00C8639C" w:rsidP="00C8639C">
      <w:pPr>
        <w:ind w:left="2160" w:hanging="720"/>
      </w:pPr>
      <w:r w:rsidRPr="00C8639C">
        <w:t>1)</w:t>
      </w:r>
      <w:r w:rsidRPr="00C8639C">
        <w:tab/>
        <w:t>all written comments received from the public for the current year and each of the prior two calendar years that specifically relate to the covered mortgage licensee</w:t>
      </w:r>
      <w:r>
        <w:t>'</w:t>
      </w:r>
      <w:r w:rsidRPr="00C8639C">
        <w:t xml:space="preserve">s performance in helping to meet the mortgage credit needs of the State, and any response to the comments by the covered mortgage licensee, if neither the comments nor the responses contain statements that reflect adversely on the good name or reputation of any persons other than the covered mortgage licensee or publication of which would violate specific provisions of law; </w:t>
      </w:r>
    </w:p>
    <w:p w14:paraId="3F7744F0" w14:textId="77777777" w:rsidR="00C8639C" w:rsidRPr="00C8639C" w:rsidRDefault="00C8639C" w:rsidP="00C8639C"/>
    <w:p w14:paraId="5D9C89E5" w14:textId="580DC01D" w:rsidR="00C8639C" w:rsidRPr="00C8639C" w:rsidRDefault="00C8639C" w:rsidP="00C8639C">
      <w:pPr>
        <w:ind w:left="2160" w:hanging="720"/>
      </w:pPr>
      <w:r w:rsidRPr="00C8639C">
        <w:t>2)</w:t>
      </w:r>
      <w:r w:rsidRPr="00C8639C">
        <w:tab/>
        <w:t>a copy of the public section of the covered mortgage licensee</w:t>
      </w:r>
      <w:r>
        <w:t>'</w:t>
      </w:r>
      <w:r w:rsidRPr="00C8639C">
        <w:t xml:space="preserve">s most recent </w:t>
      </w:r>
      <w:r w:rsidR="00F16B2A">
        <w:t>p</w:t>
      </w:r>
      <w:r w:rsidRPr="00C8639C">
        <w:t xml:space="preserve">erformance </w:t>
      </w:r>
      <w:r w:rsidR="00F16B2A">
        <w:t>e</w:t>
      </w:r>
      <w:r w:rsidRPr="00C8639C">
        <w:t xml:space="preserve">valuation prepared by the Secretary; and </w:t>
      </w:r>
    </w:p>
    <w:p w14:paraId="596306CF" w14:textId="77777777" w:rsidR="00C8639C" w:rsidRPr="00C8639C" w:rsidRDefault="00C8639C" w:rsidP="00C8639C"/>
    <w:p w14:paraId="47090D43" w14:textId="77777777" w:rsidR="00C8639C" w:rsidRPr="00C8639C" w:rsidRDefault="00C8639C" w:rsidP="00C8639C">
      <w:pPr>
        <w:ind w:left="2160" w:hanging="720"/>
      </w:pPr>
      <w:r w:rsidRPr="00C8639C">
        <w:t>3)</w:t>
      </w:r>
      <w:r w:rsidRPr="00C8639C">
        <w:tab/>
        <w:t xml:space="preserve">a copy of the HMDA Disclosure Statement provided by the Federal Financial Institutions Examination Council pertaining to the covered mortgage licensee for each of the prior two calendar years. </w:t>
      </w:r>
    </w:p>
    <w:p w14:paraId="414EA9EB" w14:textId="77777777" w:rsidR="00C8639C" w:rsidRPr="00C8639C" w:rsidRDefault="00C8639C" w:rsidP="00C8639C"/>
    <w:p w14:paraId="61F93993" w14:textId="0BDBBF69" w:rsidR="00C8639C" w:rsidRPr="00C8639C" w:rsidRDefault="00C8639C" w:rsidP="00C8639C">
      <w:pPr>
        <w:ind w:left="1440" w:hanging="720"/>
      </w:pPr>
      <w:r w:rsidRPr="00C8639C">
        <w:t>b)</w:t>
      </w:r>
      <w:r w:rsidRPr="00C8639C">
        <w:tab/>
        <w:t>Copies. Upon request, a covered mortgage licensee shall provide within five business days of the request, copies, either on paper or in another form acceptable to the person making the request, of the information required under Section 1055.410(a)(1). The covered mortgage licensee may charge a reasonable fee not to exceed the cost of copying and mailing, if applicable.</w:t>
      </w:r>
    </w:p>
    <w:sectPr w:rsidR="00C8639C" w:rsidRPr="00C8639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0429A" w14:textId="77777777" w:rsidR="00D72A90" w:rsidRDefault="00D72A90">
      <w:r>
        <w:separator/>
      </w:r>
    </w:p>
  </w:endnote>
  <w:endnote w:type="continuationSeparator" w:id="0">
    <w:p w14:paraId="064AB54D" w14:textId="77777777" w:rsidR="00D72A90" w:rsidRDefault="00D72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430A8" w14:textId="77777777" w:rsidR="00D72A90" w:rsidRDefault="00D72A90">
      <w:r>
        <w:separator/>
      </w:r>
    </w:p>
  </w:footnote>
  <w:footnote w:type="continuationSeparator" w:id="0">
    <w:p w14:paraId="228B9A0E" w14:textId="77777777" w:rsidR="00D72A90" w:rsidRDefault="00D72A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A9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8639C"/>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2A90"/>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16B2A"/>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1265A"/>
  <w15:chartTrackingRefBased/>
  <w15:docId w15:val="{578B0765-A2D0-4F27-961B-E10E9F11A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639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230</Words>
  <Characters>1254</Characters>
  <Application>Microsoft Office Word</Application>
  <DocSecurity>0</DocSecurity>
  <Lines>10</Lines>
  <Paragraphs>2</Paragraphs>
  <ScaleCrop>false</ScaleCrop>
  <Company>Illinois General Assembly</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2024-01-02T18:18:00Z</dcterms:created>
  <dcterms:modified xsi:type="dcterms:W3CDTF">2024-01-04T17:29:00Z</dcterms:modified>
</cp:coreProperties>
</file>