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D41C8" w14:textId="77777777" w:rsidR="00AE5E32" w:rsidRPr="00DF11A4" w:rsidRDefault="00AE5E32" w:rsidP="00DF11A4"/>
    <w:p w14:paraId="24318BD2" w14:textId="77777777" w:rsidR="00AE5E32" w:rsidRPr="00DF11A4" w:rsidRDefault="00AE5E32" w:rsidP="00DF11A4">
      <w:pPr>
        <w:rPr>
          <w:b/>
          <w:bCs/>
        </w:rPr>
      </w:pPr>
      <w:r w:rsidRPr="00DF11A4">
        <w:rPr>
          <w:b/>
          <w:bCs/>
        </w:rPr>
        <w:t>Section 1050.2320  Calculation of Property Value</w:t>
      </w:r>
    </w:p>
    <w:p w14:paraId="1BCDBBED" w14:textId="77777777" w:rsidR="00AE5E32" w:rsidRPr="00DF11A4" w:rsidRDefault="00AE5E32" w:rsidP="00DF11A4"/>
    <w:p w14:paraId="3EAF3542" w14:textId="1842B3F7" w:rsidR="00AE5E32" w:rsidRPr="00DF11A4" w:rsidRDefault="00AE5E32" w:rsidP="00855F15">
      <w:pPr>
        <w:ind w:left="1440" w:hanging="720"/>
      </w:pPr>
      <w:r w:rsidRPr="00DF11A4">
        <w:t>a)</w:t>
      </w:r>
      <w:r w:rsidR="00DF11A4">
        <w:tab/>
      </w:r>
      <w:r w:rsidRPr="00DF11A4">
        <w:t>Means of Calculating the Property Value.</w:t>
      </w:r>
    </w:p>
    <w:p w14:paraId="629B0DB9" w14:textId="77777777" w:rsidR="00AE5E32" w:rsidRPr="00DF11A4" w:rsidRDefault="00AE5E32" w:rsidP="00E76076"/>
    <w:p w14:paraId="716A6FDC" w14:textId="5790E2D3" w:rsidR="00AE5E32" w:rsidRPr="00DF11A4" w:rsidRDefault="00AE5E32" w:rsidP="00DF11A4">
      <w:pPr>
        <w:ind w:left="2160" w:hanging="720"/>
      </w:pPr>
      <w:r w:rsidRPr="00DF11A4">
        <w:t>1)</w:t>
      </w:r>
      <w:r w:rsidR="00DF11A4">
        <w:tab/>
      </w:r>
      <w:r w:rsidRPr="00DF11A4">
        <w:t xml:space="preserve">The lender shall use the estimated fair market value to determine the </w:t>
      </w:r>
      <w:r w:rsidR="00E76076">
        <w:t xml:space="preserve">Starting Home Value </w:t>
      </w:r>
      <w:r w:rsidRPr="00DF11A4">
        <w:t>of the property.</w:t>
      </w:r>
    </w:p>
    <w:p w14:paraId="7F0BD8C1" w14:textId="77777777" w:rsidR="00AE5E32" w:rsidRPr="00E76076" w:rsidRDefault="00AE5E32" w:rsidP="00E76076"/>
    <w:p w14:paraId="228216F2" w14:textId="5CAE9965" w:rsidR="00E76076" w:rsidRPr="00E76076" w:rsidRDefault="00E76076" w:rsidP="00E76076">
      <w:pPr>
        <w:ind w:left="2160" w:hanging="720"/>
      </w:pPr>
      <w:r w:rsidRPr="00E76076">
        <w:t>2</w:t>
      </w:r>
      <w:r w:rsidR="00AE5E32" w:rsidRPr="00E76076">
        <w:t>)</w:t>
      </w:r>
      <w:r w:rsidR="00DF11A4" w:rsidRPr="00E76076">
        <w:tab/>
      </w:r>
      <w:r w:rsidRPr="00E76076">
        <w:t>T</w:t>
      </w:r>
      <w:r w:rsidR="00AE5E32" w:rsidRPr="00E76076">
        <w:t xml:space="preserve">he lender shall use the same method for calculating the </w:t>
      </w:r>
      <w:r w:rsidRPr="00E76076">
        <w:t>S</w:t>
      </w:r>
      <w:r w:rsidR="00AE5E32" w:rsidRPr="00E76076">
        <w:t>tarting</w:t>
      </w:r>
      <w:r w:rsidRPr="00E76076">
        <w:t xml:space="preserve"> Home V</w:t>
      </w:r>
      <w:r w:rsidR="00AE5E32" w:rsidRPr="00E76076">
        <w:t xml:space="preserve">alue and the Final </w:t>
      </w:r>
      <w:r w:rsidRPr="00E76076">
        <w:t xml:space="preserve">Home </w:t>
      </w:r>
      <w:r w:rsidR="00AE5E32" w:rsidRPr="00E76076">
        <w:t>Value.</w:t>
      </w:r>
      <w:r w:rsidRPr="00E76076">
        <w:t xml:space="preserve">  Nothing in this sub</w:t>
      </w:r>
      <w:r w:rsidR="009073FA">
        <w:t>section (a)(2)</w:t>
      </w:r>
      <w:r w:rsidRPr="00E76076">
        <w:t xml:space="preserve"> shall limit a borrower</w:t>
      </w:r>
      <w:r w:rsidR="00092B4A">
        <w:t>'</w:t>
      </w:r>
      <w:r w:rsidRPr="00E76076">
        <w:t xml:space="preserve">s ability to obtain and use additional valuations to determine the estimated fair market value, Starting Home Value, or Ending Home Value pursuant to the terms of the shared appreciation agreement. </w:t>
      </w:r>
    </w:p>
    <w:p w14:paraId="57B61977" w14:textId="77777777" w:rsidR="00AE5E32" w:rsidRPr="00E76076" w:rsidRDefault="00AE5E32" w:rsidP="00E76076"/>
    <w:p w14:paraId="7FFBDF1D" w14:textId="2A8C3C7B" w:rsidR="00AE5E32" w:rsidRPr="00E76076" w:rsidRDefault="00E76076" w:rsidP="00E76076">
      <w:pPr>
        <w:ind w:left="2160" w:hanging="720"/>
      </w:pPr>
      <w:r w:rsidRPr="00E76076">
        <w:t>3</w:t>
      </w:r>
      <w:r w:rsidR="00AE5E32" w:rsidRPr="00E76076">
        <w:t>)</w:t>
      </w:r>
      <w:r w:rsidR="00DF11A4" w:rsidRPr="00E76076">
        <w:tab/>
      </w:r>
      <w:r w:rsidRPr="00E76076">
        <w:t>The Starting Home V</w:t>
      </w:r>
      <w:r w:rsidR="00AE5E32" w:rsidRPr="00E76076">
        <w:t xml:space="preserve">alue shall be calculated </w:t>
      </w:r>
      <w:r w:rsidRPr="00E76076">
        <w:t xml:space="preserve">using either an appraisal or </w:t>
      </w:r>
      <w:r w:rsidR="00AE5E32" w:rsidRPr="00E76076">
        <w:t xml:space="preserve">the average of at least two distinct </w:t>
      </w:r>
      <w:r w:rsidRPr="00E76076">
        <w:t xml:space="preserve">non-appraisal </w:t>
      </w:r>
      <w:r w:rsidR="00AE5E32" w:rsidRPr="00E76076">
        <w:t>valuation methods</w:t>
      </w:r>
      <w:r w:rsidRPr="00E76076">
        <w:t>, which may include an AVM, a BPO, or another method approved by the Department</w:t>
      </w:r>
      <w:r w:rsidR="00AE5E32" w:rsidRPr="00E76076">
        <w:t>.</w:t>
      </w:r>
    </w:p>
    <w:p w14:paraId="7CAB6985" w14:textId="77777777" w:rsidR="00AE5E32" w:rsidRPr="00E76076" w:rsidRDefault="00AE5E32" w:rsidP="00E76076"/>
    <w:p w14:paraId="56FC1B9C" w14:textId="09B840CF" w:rsidR="00AE5E32" w:rsidRPr="00DF11A4" w:rsidRDefault="00E76076" w:rsidP="00DF11A4">
      <w:pPr>
        <w:ind w:left="2160" w:hanging="720"/>
      </w:pPr>
      <w:r>
        <w:t>4</w:t>
      </w:r>
      <w:r w:rsidR="00AE5E32" w:rsidRPr="00DF11A4">
        <w:t>)</w:t>
      </w:r>
      <w:r w:rsidR="00DF11A4">
        <w:tab/>
      </w:r>
      <w:r w:rsidR="00AE5E32" w:rsidRPr="00DF11A4">
        <w:t xml:space="preserve">In complying with the requirements of subsection (a)(2), a lender may use a value stipulated by the borrower as the </w:t>
      </w:r>
      <w:r>
        <w:t>Starting Home V</w:t>
      </w:r>
      <w:r w:rsidR="00AE5E32" w:rsidRPr="00DF11A4">
        <w:t xml:space="preserve">alue </w:t>
      </w:r>
      <w:r>
        <w:t xml:space="preserve">on an initial estimate disclosure provided under Section 1050.2310(a)(2) </w:t>
      </w:r>
      <w:r w:rsidR="00AE5E32" w:rsidRPr="00DF11A4">
        <w:t>if the lender has not yet obtained an appraisal, AVM, or BPO and the terms of the disclosure are subject to change.</w:t>
      </w:r>
    </w:p>
    <w:p w14:paraId="20BC1919" w14:textId="77777777" w:rsidR="00AE5E32" w:rsidRPr="00DF11A4" w:rsidRDefault="00AE5E32" w:rsidP="00E76076"/>
    <w:p w14:paraId="6B1B9D5C" w14:textId="21F03185" w:rsidR="00AE5E32" w:rsidRPr="00DF11A4" w:rsidRDefault="00AE5E32" w:rsidP="00DF11A4">
      <w:pPr>
        <w:ind w:left="1440" w:hanging="720"/>
      </w:pPr>
      <w:r w:rsidRPr="00DF11A4">
        <w:t>b)</w:t>
      </w:r>
      <w:r w:rsidR="00DF11A4">
        <w:tab/>
      </w:r>
      <w:r w:rsidRPr="00DF11A4">
        <w:t xml:space="preserve">Sale of Property.  If a shared appreciation agreement terminates with the sale of the property, the </w:t>
      </w:r>
      <w:r w:rsidR="006E5CB5">
        <w:t xml:space="preserve">Ending Home </w:t>
      </w:r>
      <w:r w:rsidRPr="00DF11A4">
        <w:t>Value may not exceed the sale price if:</w:t>
      </w:r>
    </w:p>
    <w:p w14:paraId="1D70C4FD" w14:textId="77777777" w:rsidR="00AE5E32" w:rsidRPr="00DF11A4" w:rsidRDefault="00AE5E32" w:rsidP="00855F15"/>
    <w:p w14:paraId="0A41ED6A" w14:textId="1F3F4ABB" w:rsidR="00AE5E32" w:rsidRPr="00DF11A4" w:rsidRDefault="00AE5E32" w:rsidP="00DF11A4">
      <w:pPr>
        <w:ind w:left="1440"/>
      </w:pPr>
      <w:r w:rsidRPr="00DF11A4">
        <w:t>1)</w:t>
      </w:r>
      <w:r w:rsidR="00DF11A4">
        <w:tab/>
      </w:r>
      <w:r w:rsidRPr="00DF11A4">
        <w:t>The sale was an arms-length sale;</w:t>
      </w:r>
    </w:p>
    <w:p w14:paraId="1E3DA445" w14:textId="77777777" w:rsidR="00AE5E32" w:rsidRPr="00DF11A4" w:rsidRDefault="00AE5E32" w:rsidP="00855F15"/>
    <w:p w14:paraId="3DD3BDB6" w14:textId="7F881C18" w:rsidR="00AE5E32" w:rsidRPr="00DF11A4" w:rsidRDefault="00AE5E32" w:rsidP="00855F15">
      <w:pPr>
        <w:ind w:left="2160" w:hanging="720"/>
      </w:pPr>
      <w:r w:rsidRPr="00DF11A4">
        <w:t>2)</w:t>
      </w:r>
      <w:r w:rsidR="00DF11A4">
        <w:tab/>
      </w:r>
      <w:r w:rsidRPr="00DF11A4">
        <w:t>The property was not sold as part of a foreclosure; and</w:t>
      </w:r>
    </w:p>
    <w:p w14:paraId="7F21D65D" w14:textId="77777777" w:rsidR="00AE5E32" w:rsidRPr="00DF11A4" w:rsidRDefault="00AE5E32" w:rsidP="00855F15"/>
    <w:p w14:paraId="5029B987" w14:textId="16A873D1" w:rsidR="00AE5E32" w:rsidRPr="00DF11A4" w:rsidRDefault="00AE5E32" w:rsidP="00DF11A4">
      <w:pPr>
        <w:ind w:left="2160" w:hanging="720"/>
      </w:pPr>
      <w:r w:rsidRPr="00DF11A4">
        <w:t>3)</w:t>
      </w:r>
      <w:r w:rsidR="00DF11A4">
        <w:tab/>
      </w:r>
      <w:r w:rsidRPr="00DF11A4">
        <w:t xml:space="preserve">The borrower did not retain an interest in the property, including an interest as a life </w:t>
      </w:r>
      <w:r w:rsidR="006E5CB5">
        <w:t>e</w:t>
      </w:r>
      <w:r w:rsidRPr="00DF11A4">
        <w:t>state.</w:t>
      </w:r>
    </w:p>
    <w:p w14:paraId="067D918E" w14:textId="29B70685" w:rsidR="000174EB" w:rsidRDefault="000174EB" w:rsidP="00855F15"/>
    <w:p w14:paraId="6D81E452" w14:textId="62027A59" w:rsidR="00DF11A4" w:rsidRPr="00093935" w:rsidRDefault="00DF11A4" w:rsidP="00DF11A4">
      <w:pPr>
        <w:ind w:left="720"/>
      </w:pPr>
      <w:r w:rsidRPr="00EE0FDC">
        <w:t xml:space="preserve">(Source:  Added at </w:t>
      </w:r>
      <w:r w:rsidR="006E5CB5">
        <w:t>50</w:t>
      </w:r>
      <w:r w:rsidRPr="00EE0FDC">
        <w:t xml:space="preserve"> Ill. Reg. </w:t>
      </w:r>
      <w:r w:rsidR="00C977F2">
        <w:t>8010</w:t>
      </w:r>
      <w:r w:rsidRPr="00EE0FDC">
        <w:t xml:space="preserve">, effective </w:t>
      </w:r>
      <w:r w:rsidR="00C977F2">
        <w:t>June 1, 2026</w:t>
      </w:r>
      <w:r w:rsidRPr="00EE0FDC">
        <w:t>)</w:t>
      </w:r>
    </w:p>
    <w:sectPr w:rsidR="00DF11A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03C4E" w14:textId="77777777" w:rsidR="008F3D47" w:rsidRDefault="008F3D47">
      <w:r>
        <w:separator/>
      </w:r>
    </w:p>
  </w:endnote>
  <w:endnote w:type="continuationSeparator" w:id="0">
    <w:p w14:paraId="56169A2D" w14:textId="77777777" w:rsidR="008F3D47" w:rsidRDefault="008F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59C9A" w14:textId="77777777" w:rsidR="008F3D47" w:rsidRDefault="008F3D47">
      <w:r>
        <w:separator/>
      </w:r>
    </w:p>
  </w:footnote>
  <w:footnote w:type="continuationSeparator" w:id="0">
    <w:p w14:paraId="2F74082B" w14:textId="77777777" w:rsidR="008F3D47" w:rsidRDefault="008F3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4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2B4A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5CB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15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D7B61"/>
    <w:rsid w:val="008E68BC"/>
    <w:rsid w:val="008F2BEE"/>
    <w:rsid w:val="008F3D47"/>
    <w:rsid w:val="008F3E3B"/>
    <w:rsid w:val="009053C8"/>
    <w:rsid w:val="009073FA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5E32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77F2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11A4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76076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8C3776"/>
  <w15:chartTrackingRefBased/>
  <w15:docId w15:val="{0A0B953A-A7A5-43E6-9B6A-5A2706BB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E3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E76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2026-05-20T16:38:00Z</dcterms:created>
  <dcterms:modified xsi:type="dcterms:W3CDTF">2026-06-12T13:22:00Z</dcterms:modified>
</cp:coreProperties>
</file>