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63A" w:rsidRDefault="0041763A" w:rsidP="0041763A">
      <w:pPr>
        <w:widowControl w:val="0"/>
        <w:autoSpaceDE w:val="0"/>
        <w:autoSpaceDN w:val="0"/>
        <w:adjustRightInd w:val="0"/>
      </w:pPr>
    </w:p>
    <w:p w:rsidR="0041763A" w:rsidRDefault="0041763A" w:rsidP="0041763A">
      <w:pPr>
        <w:widowControl w:val="0"/>
        <w:autoSpaceDE w:val="0"/>
        <w:autoSpaceDN w:val="0"/>
        <w:adjustRightInd w:val="0"/>
      </w:pPr>
      <w:r>
        <w:rPr>
          <w:b/>
          <w:bCs/>
        </w:rPr>
        <w:t>Section 1050.950  Misleading and Deceptive Advertising Prohibition</w:t>
      </w:r>
      <w:r>
        <w:t xml:space="preserve"> </w:t>
      </w:r>
    </w:p>
    <w:p w:rsidR="0041763A" w:rsidRDefault="0041763A" w:rsidP="0041763A">
      <w:pPr>
        <w:widowControl w:val="0"/>
        <w:autoSpaceDE w:val="0"/>
        <w:autoSpaceDN w:val="0"/>
        <w:adjustRightInd w:val="0"/>
      </w:pPr>
    </w:p>
    <w:p w:rsidR="0041763A" w:rsidRDefault="0041763A" w:rsidP="0041763A">
      <w:pPr>
        <w:widowControl w:val="0"/>
        <w:autoSpaceDE w:val="0"/>
        <w:autoSpaceDN w:val="0"/>
        <w:adjustRightInd w:val="0"/>
      </w:pPr>
      <w:r>
        <w:t>Advertisements by licensees shall not be false, misleading or deceptive</w:t>
      </w:r>
      <w:r w:rsidR="00EB398A">
        <w:t xml:space="preserve">. </w:t>
      </w:r>
      <w:r w:rsidR="00AB63D4">
        <w:t xml:space="preserve"> Examples of prohibited advertising </w:t>
      </w:r>
      <w:r>
        <w:t xml:space="preserve">include but </w:t>
      </w:r>
      <w:r w:rsidR="00AB63D4">
        <w:t xml:space="preserve">are </w:t>
      </w:r>
      <w:r>
        <w:t xml:space="preserve">not limited to the following:   </w:t>
      </w:r>
    </w:p>
    <w:p w:rsidR="00402619" w:rsidRDefault="00402619" w:rsidP="0041763A">
      <w:pPr>
        <w:widowControl w:val="0"/>
        <w:autoSpaceDE w:val="0"/>
        <w:autoSpaceDN w:val="0"/>
        <w:adjustRightInd w:val="0"/>
      </w:pPr>
    </w:p>
    <w:p w:rsidR="0041763A" w:rsidRDefault="0041763A" w:rsidP="0041763A">
      <w:pPr>
        <w:widowControl w:val="0"/>
        <w:autoSpaceDE w:val="0"/>
        <w:autoSpaceDN w:val="0"/>
        <w:adjustRightInd w:val="0"/>
        <w:ind w:left="1440" w:hanging="720"/>
      </w:pPr>
      <w:r>
        <w:t>a)</w:t>
      </w:r>
      <w:r>
        <w:tab/>
        <w:t xml:space="preserve">No advertisement regarding residential mortgage lending or brokering may indicate or imply that interest rates or charges for loans are in any way "recommended", "approved", "set" or "established" by the State or the Act; </w:t>
      </w:r>
    </w:p>
    <w:p w:rsidR="00402619" w:rsidRDefault="00402619" w:rsidP="000C52C0">
      <w:pPr>
        <w:widowControl w:val="0"/>
        <w:autoSpaceDE w:val="0"/>
        <w:autoSpaceDN w:val="0"/>
        <w:adjustRightInd w:val="0"/>
      </w:pPr>
    </w:p>
    <w:p w:rsidR="00AB63D4" w:rsidRDefault="00FD3635" w:rsidP="00FD3635">
      <w:pPr>
        <w:widowControl w:val="0"/>
        <w:autoSpaceDE w:val="0"/>
        <w:autoSpaceDN w:val="0"/>
        <w:adjustRightInd w:val="0"/>
        <w:ind w:left="1440" w:hanging="720"/>
      </w:pPr>
      <w:r>
        <w:t>b)</w:t>
      </w:r>
      <w:r>
        <w:tab/>
      </w:r>
      <w:r w:rsidR="0041763A">
        <w:t xml:space="preserve">The </w:t>
      </w:r>
      <w:r w:rsidR="00BF3FCA">
        <w:t xml:space="preserve">NMLS Unique </w:t>
      </w:r>
      <w:r w:rsidR="00375186">
        <w:t>Identifier</w:t>
      </w:r>
      <w:r w:rsidR="00BF3FCA">
        <w:t xml:space="preserve"> of the licensee</w:t>
      </w:r>
      <w:r w:rsidR="0041763A">
        <w:t xml:space="preserve"> shall not appear in any advertisement relating to activities other than residential mortgage lending or brokering, unless wording relating to the licensee's residential mortgage services also appears in </w:t>
      </w:r>
      <w:r w:rsidR="00AB63D4">
        <w:t xml:space="preserve">the </w:t>
      </w:r>
      <w:r w:rsidR="0041763A">
        <w:t>such advertisements and in prominence equal to or greater than the language regarding its other activities.</w:t>
      </w:r>
    </w:p>
    <w:p w:rsidR="00AB63D4" w:rsidRDefault="00AB63D4" w:rsidP="000C52C0">
      <w:pPr>
        <w:pStyle w:val="JCARSourceNote"/>
      </w:pPr>
    </w:p>
    <w:p w:rsidR="00AB63D4" w:rsidRPr="00D55B37" w:rsidRDefault="00BF3FCA" w:rsidP="00375186">
      <w:pPr>
        <w:pStyle w:val="JCARSourceNote"/>
        <w:ind w:left="720"/>
      </w:pPr>
      <w:r>
        <w:t xml:space="preserve">(Source:  Amended at 43 Ill. Reg. </w:t>
      </w:r>
      <w:r w:rsidR="00506AC7">
        <w:t>5272</w:t>
      </w:r>
      <w:r>
        <w:t xml:space="preserve">, effective </w:t>
      </w:r>
      <w:r w:rsidR="00506AC7">
        <w:t>May 10, 2019</w:t>
      </w:r>
      <w:r w:rsidR="00375186">
        <w:t xml:space="preserve">; expedited correction at 43 Ill. Reg. </w:t>
      </w:r>
      <w:r w:rsidR="00BC12F0">
        <w:t>9197</w:t>
      </w:r>
      <w:bookmarkStart w:id="0" w:name="_GoBack"/>
      <w:bookmarkEnd w:id="0"/>
      <w:r w:rsidR="00375186">
        <w:t>, effective May 10, 2019</w:t>
      </w:r>
      <w:r>
        <w:t>)</w:t>
      </w:r>
    </w:p>
    <w:sectPr w:rsidR="00AB63D4" w:rsidRPr="00D55B37" w:rsidSect="004176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512A7E"/>
    <w:multiLevelType w:val="hybridMultilevel"/>
    <w:tmpl w:val="310E3236"/>
    <w:lvl w:ilvl="0" w:tplc="1F264E96">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763A"/>
    <w:rsid w:val="000C52C0"/>
    <w:rsid w:val="000D5342"/>
    <w:rsid w:val="002A6179"/>
    <w:rsid w:val="0035590F"/>
    <w:rsid w:val="00375186"/>
    <w:rsid w:val="00402619"/>
    <w:rsid w:val="0041763A"/>
    <w:rsid w:val="00506AC7"/>
    <w:rsid w:val="005C3366"/>
    <w:rsid w:val="00AB63D4"/>
    <w:rsid w:val="00B05584"/>
    <w:rsid w:val="00BB008D"/>
    <w:rsid w:val="00BC12F0"/>
    <w:rsid w:val="00BF3FCA"/>
    <w:rsid w:val="00C42AA2"/>
    <w:rsid w:val="00EB398A"/>
    <w:rsid w:val="00F70B46"/>
    <w:rsid w:val="00F7167A"/>
    <w:rsid w:val="00FC0566"/>
    <w:rsid w:val="00FD3635"/>
    <w:rsid w:val="00FD7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6C2C90D-25B7-441E-8DAF-8B389D42E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B63D4"/>
    <w:rPr>
      <w:rFonts w:ascii="Tahoma" w:hAnsi="Tahoma" w:cs="Tahoma"/>
      <w:sz w:val="16"/>
      <w:szCs w:val="16"/>
    </w:rPr>
  </w:style>
  <w:style w:type="paragraph" w:customStyle="1" w:styleId="JCARSourceNote">
    <w:name w:val="JCAR Source Note"/>
    <w:basedOn w:val="Normal"/>
    <w:rsid w:val="00AB6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1050</vt:lpstr>
    </vt:vector>
  </TitlesOfParts>
  <Company>State of Illinois</Company>
  <LinksUpToDate>false</LinksUpToDate>
  <CharactersWithSpaces>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1050</dc:title>
  <dc:subject/>
  <dc:creator>Illinois General Assembly</dc:creator>
  <cp:keywords/>
  <dc:description/>
  <cp:lastModifiedBy>Lane, Arlene L.</cp:lastModifiedBy>
  <cp:revision>4</cp:revision>
  <dcterms:created xsi:type="dcterms:W3CDTF">2019-06-06T17:45:00Z</dcterms:created>
  <dcterms:modified xsi:type="dcterms:W3CDTF">2019-08-19T20:33:00Z</dcterms:modified>
</cp:coreProperties>
</file>