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A3" w:rsidRDefault="00A612A3" w:rsidP="00A612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2A3" w:rsidRDefault="00A612A3" w:rsidP="00A612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1050.475  Change in Business Activities</w:t>
      </w:r>
      <w:r>
        <w:t xml:space="preserve"> </w:t>
      </w:r>
    </w:p>
    <w:p w:rsidR="00A612A3" w:rsidRDefault="00A612A3" w:rsidP="00A612A3">
      <w:pPr>
        <w:widowControl w:val="0"/>
        <w:autoSpaceDE w:val="0"/>
        <w:autoSpaceDN w:val="0"/>
        <w:adjustRightInd w:val="0"/>
      </w:pPr>
    </w:p>
    <w:p w:rsidR="00A612A3" w:rsidRDefault="00A612A3" w:rsidP="00A612A3">
      <w:pPr>
        <w:widowControl w:val="0"/>
        <w:autoSpaceDE w:val="0"/>
        <w:autoSpaceDN w:val="0"/>
        <w:adjustRightInd w:val="0"/>
      </w:pPr>
      <w:r>
        <w:t xml:space="preserve">Each licensee shall be required to provide advance written notice to the </w:t>
      </w:r>
      <w:r w:rsidR="00C47CDB">
        <w:t xml:space="preserve">Director </w:t>
      </w:r>
      <w:r>
        <w:t xml:space="preserve">at least 10 business days </w:t>
      </w:r>
      <w:r w:rsidR="00C47CDB">
        <w:t xml:space="preserve">prior </w:t>
      </w:r>
      <w:r>
        <w:t xml:space="preserve">to: </w:t>
      </w:r>
    </w:p>
    <w:p w:rsidR="001B0601" w:rsidRDefault="001B0601" w:rsidP="00A612A3">
      <w:pPr>
        <w:widowControl w:val="0"/>
        <w:autoSpaceDE w:val="0"/>
        <w:autoSpaceDN w:val="0"/>
        <w:adjustRightInd w:val="0"/>
      </w:pPr>
    </w:p>
    <w:p w:rsidR="00A612A3" w:rsidRDefault="00A612A3" w:rsidP="00A612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7CDB">
        <w:t>Closing a full-service office;</w:t>
      </w:r>
      <w:r>
        <w:t xml:space="preserve"> or </w:t>
      </w:r>
    </w:p>
    <w:p w:rsidR="001B0601" w:rsidRDefault="001B0601" w:rsidP="00A612A3">
      <w:pPr>
        <w:widowControl w:val="0"/>
        <w:autoSpaceDE w:val="0"/>
        <w:autoSpaceDN w:val="0"/>
        <w:adjustRightInd w:val="0"/>
        <w:ind w:left="1440" w:hanging="720"/>
      </w:pPr>
    </w:p>
    <w:p w:rsidR="00A612A3" w:rsidRDefault="00A612A3" w:rsidP="00A612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47CDB">
        <w:t xml:space="preserve">Discontinuing </w:t>
      </w:r>
      <w:r>
        <w:t xml:space="preserve">brokering, originating, or servicing, as defined under the Act. </w:t>
      </w:r>
    </w:p>
    <w:p w:rsidR="00503F76" w:rsidRDefault="00503F76" w:rsidP="00503F76">
      <w:pPr>
        <w:widowControl w:val="0"/>
        <w:autoSpaceDE w:val="0"/>
        <w:autoSpaceDN w:val="0"/>
        <w:adjustRightInd w:val="0"/>
      </w:pPr>
    </w:p>
    <w:p w:rsidR="00503F76" w:rsidRPr="00D55B37" w:rsidRDefault="00503F76" w:rsidP="00503F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843F7">
        <w:t>14808</w:t>
      </w:r>
      <w:r w:rsidRPr="00D55B37">
        <w:t xml:space="preserve">, effective </w:t>
      </w:r>
      <w:r w:rsidR="00A843F7">
        <w:t>September 26, 2005</w:t>
      </w:r>
      <w:r w:rsidRPr="00D55B37">
        <w:t>)</w:t>
      </w:r>
      <w:r>
        <w:t xml:space="preserve"> </w:t>
      </w:r>
    </w:p>
    <w:sectPr w:rsidR="00503F76" w:rsidRPr="00D55B37" w:rsidSect="00A61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2A3"/>
    <w:rsid w:val="001B0601"/>
    <w:rsid w:val="001E06EA"/>
    <w:rsid w:val="002323D9"/>
    <w:rsid w:val="00443DA8"/>
    <w:rsid w:val="00503F76"/>
    <w:rsid w:val="005C3366"/>
    <w:rsid w:val="007A37D5"/>
    <w:rsid w:val="008D4013"/>
    <w:rsid w:val="00912081"/>
    <w:rsid w:val="00A612A3"/>
    <w:rsid w:val="00A843F7"/>
    <w:rsid w:val="00C4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3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