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DF" w:rsidRDefault="003575DF" w:rsidP="003575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5DF" w:rsidRDefault="003575DF" w:rsidP="003575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1000.3350  Financing of Certain Points and Fees</w:t>
      </w:r>
      <w:r>
        <w:t xml:space="preserve"> </w:t>
      </w:r>
    </w:p>
    <w:p w:rsidR="003575DF" w:rsidRDefault="003575DF" w:rsidP="003575DF">
      <w:pPr>
        <w:widowControl w:val="0"/>
        <w:autoSpaceDE w:val="0"/>
        <w:autoSpaceDN w:val="0"/>
        <w:adjustRightInd w:val="0"/>
      </w:pPr>
    </w:p>
    <w:p w:rsidR="003575DF" w:rsidRDefault="003575DF" w:rsidP="003575DF">
      <w:pPr>
        <w:widowControl w:val="0"/>
        <w:autoSpaceDE w:val="0"/>
        <w:autoSpaceDN w:val="0"/>
        <w:adjustRightInd w:val="0"/>
      </w:pPr>
      <w:r>
        <w:t xml:space="preserve">No lender shall make a high risk home loan that finances points and fees in excess of 6% of the total loan amount. </w:t>
      </w:r>
    </w:p>
    <w:p w:rsidR="003575DF" w:rsidRDefault="003575DF" w:rsidP="003575DF">
      <w:pPr>
        <w:widowControl w:val="0"/>
        <w:autoSpaceDE w:val="0"/>
        <w:autoSpaceDN w:val="0"/>
        <w:adjustRightInd w:val="0"/>
      </w:pPr>
    </w:p>
    <w:p w:rsidR="003575DF" w:rsidRDefault="003575DF" w:rsidP="003575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3575DF" w:rsidSect="00357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5DF"/>
    <w:rsid w:val="000A7A1E"/>
    <w:rsid w:val="00301689"/>
    <w:rsid w:val="003575DF"/>
    <w:rsid w:val="005C3366"/>
    <w:rsid w:val="006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