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AD" w:rsidRDefault="002977AD" w:rsidP="00F502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77AD" w:rsidRDefault="002977AD" w:rsidP="00F502F4">
      <w:pPr>
        <w:widowControl w:val="0"/>
        <w:autoSpaceDE w:val="0"/>
        <w:autoSpaceDN w:val="0"/>
        <w:adjustRightInd w:val="0"/>
        <w:jc w:val="center"/>
      </w:pPr>
      <w:r>
        <w:t>SUBPART O:  SAVINGS AND LOAN ADVISORY BOARD</w:t>
      </w:r>
    </w:p>
    <w:sectPr w:rsidR="002977AD" w:rsidSect="00F502F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7AD"/>
    <w:rsid w:val="002977AD"/>
    <w:rsid w:val="002E40BF"/>
    <w:rsid w:val="00820921"/>
    <w:rsid w:val="00BE2606"/>
    <w:rsid w:val="00DC2EC2"/>
    <w:rsid w:val="00F5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SAVINGS AND LOAN ADVISORY BOARD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SAVINGS AND LOAN ADVISORY BOARD</dc:title>
  <dc:subject/>
  <dc:creator>saboch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