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5B" w:rsidRDefault="007E7B5B" w:rsidP="007E7B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B5B" w:rsidRDefault="007E7B5B" w:rsidP="007E7B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1000.1990  Security</w:t>
      </w:r>
      <w:r>
        <w:t xml:space="preserve"> </w:t>
      </w:r>
    </w:p>
    <w:p w:rsidR="007E7B5B" w:rsidRDefault="007E7B5B" w:rsidP="007E7B5B">
      <w:pPr>
        <w:widowControl w:val="0"/>
        <w:autoSpaceDE w:val="0"/>
        <w:autoSpaceDN w:val="0"/>
        <w:adjustRightInd w:val="0"/>
      </w:pPr>
    </w:p>
    <w:p w:rsidR="007E7B5B" w:rsidRDefault="007E7B5B" w:rsidP="007E7B5B">
      <w:pPr>
        <w:widowControl w:val="0"/>
        <w:autoSpaceDE w:val="0"/>
        <w:autoSpaceDN w:val="0"/>
        <w:adjustRightInd w:val="0"/>
      </w:pPr>
      <w:r>
        <w:t xml:space="preserve">The term "security" includes any stock, note, treasury stock, bond, debenture, transferable share, investment contract, voting trust certificate, or in general, any instrument commonly known as a "security"; or any certificate of interest or participation in, temporary or interim certificate for, receipt for, or warrant, or right to subscribe to or purchase any of the foregoing. </w:t>
      </w:r>
    </w:p>
    <w:p w:rsidR="007E7B5B" w:rsidRDefault="007E7B5B" w:rsidP="007E7B5B">
      <w:pPr>
        <w:widowControl w:val="0"/>
        <w:autoSpaceDE w:val="0"/>
        <w:autoSpaceDN w:val="0"/>
        <w:adjustRightInd w:val="0"/>
      </w:pPr>
    </w:p>
    <w:p w:rsidR="007E7B5B" w:rsidRDefault="007E7B5B" w:rsidP="007E7B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7E7B5B" w:rsidSect="007E7B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B5B"/>
    <w:rsid w:val="000148F8"/>
    <w:rsid w:val="005C3366"/>
    <w:rsid w:val="007E7B5B"/>
    <w:rsid w:val="00B924DD"/>
    <w:rsid w:val="00E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