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E2" w:rsidRDefault="00B611E2" w:rsidP="00B611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11E2" w:rsidRDefault="00B611E2" w:rsidP="00B611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1000.1945  Employee</w:t>
      </w:r>
      <w:r>
        <w:t xml:space="preserve"> </w:t>
      </w:r>
    </w:p>
    <w:p w:rsidR="00B611E2" w:rsidRDefault="00B611E2" w:rsidP="00B611E2">
      <w:pPr>
        <w:widowControl w:val="0"/>
        <w:autoSpaceDE w:val="0"/>
        <w:autoSpaceDN w:val="0"/>
        <w:adjustRightInd w:val="0"/>
      </w:pPr>
    </w:p>
    <w:p w:rsidR="00B611E2" w:rsidRDefault="00B611E2" w:rsidP="00B611E2">
      <w:pPr>
        <w:widowControl w:val="0"/>
        <w:autoSpaceDE w:val="0"/>
        <w:autoSpaceDN w:val="0"/>
        <w:adjustRightInd w:val="0"/>
      </w:pPr>
      <w:r>
        <w:t xml:space="preserve">The term "employee" does not include an officer or a director. </w:t>
      </w:r>
    </w:p>
    <w:p w:rsidR="00B611E2" w:rsidRDefault="00B611E2" w:rsidP="00B611E2">
      <w:pPr>
        <w:widowControl w:val="0"/>
        <w:autoSpaceDE w:val="0"/>
        <w:autoSpaceDN w:val="0"/>
        <w:adjustRightInd w:val="0"/>
      </w:pPr>
    </w:p>
    <w:p w:rsidR="00B611E2" w:rsidRDefault="00B611E2" w:rsidP="00B611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15165, effective September 13, 1988) </w:t>
      </w:r>
    </w:p>
    <w:sectPr w:rsidR="00B611E2" w:rsidSect="00B611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11E2"/>
    <w:rsid w:val="000D2481"/>
    <w:rsid w:val="00281D1D"/>
    <w:rsid w:val="00342126"/>
    <w:rsid w:val="005C3366"/>
    <w:rsid w:val="00B6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