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D0" w:rsidRDefault="00786AD0" w:rsidP="00786AD0">
      <w:pPr>
        <w:ind w:left="1440" w:hanging="1440"/>
      </w:pPr>
      <w:bookmarkStart w:id="0" w:name="_GoBack"/>
      <w:bookmarkEnd w:id="0"/>
    </w:p>
    <w:p w:rsidR="00786AD0" w:rsidRDefault="00786AD0" w:rsidP="00786AD0">
      <w:pPr>
        <w:ind w:left="1440" w:hanging="1440"/>
      </w:pPr>
      <w:r>
        <w:t xml:space="preserve">Section </w:t>
      </w:r>
    </w:p>
    <w:p w:rsidR="00786AD0" w:rsidRDefault="00786AD0" w:rsidP="00786AD0">
      <w:pPr>
        <w:ind w:left="1440" w:hanging="1440"/>
      </w:pPr>
      <w:r>
        <w:t>800.10</w:t>
      </w:r>
      <w:r>
        <w:tab/>
        <w:t xml:space="preserve">Scope and Purpose (Repealed) </w:t>
      </w:r>
    </w:p>
    <w:p w:rsidR="00786AD0" w:rsidRDefault="00786AD0" w:rsidP="00786AD0">
      <w:pPr>
        <w:ind w:left="1440" w:hanging="1440"/>
      </w:pPr>
      <w:r>
        <w:t>800.20</w:t>
      </w:r>
      <w:r>
        <w:tab/>
        <w:t xml:space="preserve">Coverage (Repealed) </w:t>
      </w:r>
    </w:p>
    <w:p w:rsidR="00786AD0" w:rsidRDefault="00786AD0" w:rsidP="00786AD0">
      <w:pPr>
        <w:ind w:left="1440" w:hanging="1440"/>
      </w:pPr>
      <w:r>
        <w:t>800.30</w:t>
      </w:r>
      <w:r>
        <w:tab/>
        <w:t xml:space="preserve">Definitions </w:t>
      </w:r>
    </w:p>
    <w:p w:rsidR="00786AD0" w:rsidRDefault="00786AD0" w:rsidP="00786AD0">
      <w:pPr>
        <w:ind w:left="1440" w:hanging="1440"/>
      </w:pPr>
      <w:r>
        <w:t>800.40</w:t>
      </w:r>
      <w:r>
        <w:tab/>
        <w:t xml:space="preserve">Inquiries of Credit Applicants </w:t>
      </w:r>
    </w:p>
    <w:p w:rsidR="00786AD0" w:rsidRDefault="00786AD0" w:rsidP="00786AD0">
      <w:pPr>
        <w:ind w:left="1440" w:hanging="1440"/>
      </w:pPr>
      <w:r>
        <w:t>800.50</w:t>
      </w:r>
      <w:r>
        <w:tab/>
        <w:t xml:space="preserve">Empirically Derived Credit Systems </w:t>
      </w:r>
    </w:p>
    <w:p w:rsidR="00786AD0" w:rsidRDefault="00786AD0" w:rsidP="00786AD0">
      <w:pPr>
        <w:ind w:left="1440" w:hanging="1440"/>
      </w:pPr>
      <w:r>
        <w:t>800.60</w:t>
      </w:r>
      <w:r>
        <w:tab/>
        <w:t xml:space="preserve">Special Credit Programs </w:t>
      </w:r>
    </w:p>
    <w:sectPr w:rsidR="00786AD0" w:rsidSect="004B5A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A4E"/>
    <w:rsid w:val="000C0C6E"/>
    <w:rsid w:val="004B5A4E"/>
    <w:rsid w:val="004E41D9"/>
    <w:rsid w:val="00786AD0"/>
    <w:rsid w:val="00AD22DB"/>
    <w:rsid w:val="00CD20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A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A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