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23" w:rsidRDefault="00532E23" w:rsidP="00532E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2E23" w:rsidRDefault="00532E23" w:rsidP="00532E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500.400  Applicability</w:t>
      </w:r>
      <w:r>
        <w:t xml:space="preserve"> </w:t>
      </w:r>
    </w:p>
    <w:p w:rsidR="00532E23" w:rsidRDefault="00532E23" w:rsidP="00532E23">
      <w:pPr>
        <w:widowControl w:val="0"/>
        <w:autoSpaceDE w:val="0"/>
        <w:autoSpaceDN w:val="0"/>
        <w:adjustRightInd w:val="0"/>
      </w:pPr>
    </w:p>
    <w:p w:rsidR="00532E23" w:rsidRDefault="00532E23" w:rsidP="00532E23">
      <w:pPr>
        <w:widowControl w:val="0"/>
        <w:autoSpaceDE w:val="0"/>
        <w:autoSpaceDN w:val="0"/>
        <w:adjustRightInd w:val="0"/>
      </w:pPr>
      <w:r>
        <w:t xml:space="preserve">This Subpart shall apply to hearings conducted under the jurisdiction of the Board of Savings Institutions pursuant to Section 7-23 of the Illinois Savings and Loan Act of 1985 [205 ILCS 105/7-23] and Section 9018 of the Savings Bank Act [205 ILCS 205/9018]. </w:t>
      </w:r>
    </w:p>
    <w:sectPr w:rsidR="00532E23" w:rsidSect="00532E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2E23"/>
    <w:rsid w:val="00247D51"/>
    <w:rsid w:val="00532E23"/>
    <w:rsid w:val="005C3366"/>
    <w:rsid w:val="00A80653"/>
    <w:rsid w:val="00FD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