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98" w:rsidRDefault="001B4598" w:rsidP="001B4598">
      <w:pPr>
        <w:widowControl w:val="0"/>
        <w:autoSpaceDE w:val="0"/>
        <w:autoSpaceDN w:val="0"/>
        <w:adjustRightInd w:val="0"/>
      </w:pPr>
      <w:bookmarkStart w:id="0" w:name="_GoBack"/>
      <w:bookmarkEnd w:id="0"/>
    </w:p>
    <w:p w:rsidR="001B4598" w:rsidRDefault="001B4598" w:rsidP="001B4598">
      <w:pPr>
        <w:widowControl w:val="0"/>
        <w:autoSpaceDE w:val="0"/>
        <w:autoSpaceDN w:val="0"/>
        <w:adjustRightInd w:val="0"/>
      </w:pPr>
      <w:r>
        <w:rPr>
          <w:b/>
          <w:bCs/>
        </w:rPr>
        <w:t>Section 500.340  Committees</w:t>
      </w:r>
      <w:r>
        <w:t xml:space="preserve"> </w:t>
      </w:r>
    </w:p>
    <w:p w:rsidR="001B4598" w:rsidRDefault="001B4598" w:rsidP="001B4598">
      <w:pPr>
        <w:widowControl w:val="0"/>
        <w:autoSpaceDE w:val="0"/>
        <w:autoSpaceDN w:val="0"/>
        <w:adjustRightInd w:val="0"/>
      </w:pPr>
    </w:p>
    <w:p w:rsidR="001B4598" w:rsidRDefault="001B4598" w:rsidP="001B4598">
      <w:pPr>
        <w:widowControl w:val="0"/>
        <w:autoSpaceDE w:val="0"/>
        <w:autoSpaceDN w:val="0"/>
        <w:adjustRightInd w:val="0"/>
      </w:pPr>
      <w:r>
        <w:t xml:space="preserve">A majority of the members of the Board of Savings Institutions may, by resolution, create one or more committees and appoint one or more members of the Board to serve on one or more committees. Each committee shall have and exercise the authority to the extent provided by the Board's resolution. Each committee shall keep regular minutes of its proceedings and report to the Board upon request of the Board. </w:t>
      </w:r>
    </w:p>
    <w:sectPr w:rsidR="001B4598" w:rsidSect="001B4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598"/>
    <w:rsid w:val="001B4598"/>
    <w:rsid w:val="004977B5"/>
    <w:rsid w:val="005C3366"/>
    <w:rsid w:val="00C33DC9"/>
    <w:rsid w:val="00F1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