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DF" w:rsidRDefault="009E07DF" w:rsidP="009E07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07DF" w:rsidRDefault="009E07DF" w:rsidP="009E07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397.30  Quarterly Fee to Fund the Account</w:t>
      </w:r>
      <w:r>
        <w:t xml:space="preserve"> </w:t>
      </w:r>
    </w:p>
    <w:p w:rsidR="009E07DF" w:rsidRDefault="009E07DF" w:rsidP="009E07DF">
      <w:pPr>
        <w:widowControl w:val="0"/>
        <w:autoSpaceDE w:val="0"/>
        <w:autoSpaceDN w:val="0"/>
        <w:adjustRightInd w:val="0"/>
      </w:pPr>
    </w:p>
    <w:p w:rsidR="009E07DF" w:rsidRDefault="009E07DF" w:rsidP="009E07D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corporate fiduciary will be assessed a quarterly fee of $200 until the balance of the account reaches the maximum amount established by Section 5-10 of the Act. </w:t>
      </w:r>
    </w:p>
    <w:p w:rsidR="009E07DF" w:rsidRDefault="009E07DF" w:rsidP="009E07DF">
      <w:pPr>
        <w:widowControl w:val="0"/>
        <w:autoSpaceDE w:val="0"/>
        <w:autoSpaceDN w:val="0"/>
        <w:adjustRightInd w:val="0"/>
        <w:ind w:left="1440" w:hanging="720"/>
      </w:pPr>
    </w:p>
    <w:p w:rsidR="009E07DF" w:rsidRDefault="009E07DF" w:rsidP="009E07D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Illinois trust company will be assessed an additional quarterly fee until the balance of the account reaches the maximum amount established by Section 5-10 of the Act.  The additional quarterly fee will be based on the following formula: </w:t>
      </w:r>
    </w:p>
    <w:p w:rsidR="009E07DF" w:rsidRDefault="009E07DF" w:rsidP="009E07DF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2280" w:type="dxa"/>
        <w:tblLook w:val="0000" w:firstRow="0" w:lastRow="0" w:firstColumn="0" w:lastColumn="0" w:noHBand="0" w:noVBand="0"/>
      </w:tblPr>
      <w:tblGrid>
        <w:gridCol w:w="2508"/>
        <w:gridCol w:w="399"/>
        <w:gridCol w:w="2391"/>
        <w:gridCol w:w="345"/>
        <w:gridCol w:w="513"/>
      </w:tblGrid>
      <w:tr w:rsidR="009E07DF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2508" w:type="dxa"/>
            <w:vMerge w:val="restart"/>
          </w:tcPr>
          <w:p w:rsidR="009E07DF" w:rsidRDefault="009E07DF" w:rsidP="009E07DF">
            <w:pPr>
              <w:widowControl w:val="0"/>
              <w:autoSpaceDE w:val="0"/>
              <w:autoSpaceDN w:val="0"/>
              <w:adjustRightInd w:val="0"/>
            </w:pPr>
            <w:r>
              <w:t>Additional quarterly fee to be paid by each Illinois trust company</w:t>
            </w:r>
          </w:p>
        </w:tc>
        <w:tc>
          <w:tcPr>
            <w:tcW w:w="399" w:type="dxa"/>
            <w:vMerge w:val="restart"/>
            <w:vAlign w:val="center"/>
          </w:tcPr>
          <w:p w:rsidR="009E07DF" w:rsidRDefault="009E07DF" w:rsidP="009E07DF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bottom"/>
          </w:tcPr>
          <w:p w:rsidR="009E07DF" w:rsidRDefault="009E07DF" w:rsidP="009E07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(4,000,000 – 8,000A)</w:t>
            </w:r>
          </w:p>
        </w:tc>
        <w:tc>
          <w:tcPr>
            <w:tcW w:w="345" w:type="dxa"/>
            <w:vMerge w:val="restart"/>
            <w:vAlign w:val="center"/>
          </w:tcPr>
          <w:p w:rsidR="009E07DF" w:rsidRDefault="009E07DF" w:rsidP="009E07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x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:rsidR="009E07DF" w:rsidRDefault="009E07DF" w:rsidP="009E07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B</w:t>
            </w:r>
          </w:p>
        </w:tc>
      </w:tr>
      <w:tr w:rsidR="009E07DF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2508" w:type="dxa"/>
            <w:vMerge/>
            <w:vAlign w:val="center"/>
          </w:tcPr>
          <w:p w:rsidR="009E07DF" w:rsidRDefault="009E07DF" w:rsidP="009E07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" w:type="dxa"/>
            <w:vMerge/>
            <w:vAlign w:val="center"/>
          </w:tcPr>
          <w:p w:rsidR="009E07DF" w:rsidRDefault="009E07DF" w:rsidP="009E07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1" w:type="dxa"/>
            <w:tcBorders>
              <w:top w:val="single" w:sz="4" w:space="0" w:color="auto"/>
            </w:tcBorders>
          </w:tcPr>
          <w:p w:rsidR="009E07DF" w:rsidRDefault="009E07DF" w:rsidP="009E07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(40)</w:t>
            </w:r>
          </w:p>
        </w:tc>
        <w:tc>
          <w:tcPr>
            <w:tcW w:w="345" w:type="dxa"/>
            <w:vMerge/>
            <w:vAlign w:val="center"/>
          </w:tcPr>
          <w:p w:rsidR="009E07DF" w:rsidRDefault="009E07DF" w:rsidP="009E07D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9E07DF" w:rsidRDefault="009E07DF" w:rsidP="009E07D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</w:t>
            </w:r>
          </w:p>
        </w:tc>
      </w:tr>
    </w:tbl>
    <w:p w:rsidR="009E07DF" w:rsidRDefault="009E07DF" w:rsidP="009E07DF">
      <w:pPr>
        <w:widowControl w:val="0"/>
        <w:autoSpaceDE w:val="0"/>
        <w:autoSpaceDN w:val="0"/>
        <w:adjustRightInd w:val="0"/>
        <w:ind w:left="1440" w:hanging="720"/>
      </w:pPr>
    </w:p>
    <w:p w:rsidR="009E07DF" w:rsidRDefault="009E07DF" w:rsidP="009E07D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1677, effective January 23, 2002) </w:t>
      </w:r>
    </w:p>
    <w:sectPr w:rsidR="009E07DF" w:rsidSect="00301F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1F6E"/>
    <w:rsid w:val="001C7475"/>
    <w:rsid w:val="002D304E"/>
    <w:rsid w:val="00301F6E"/>
    <w:rsid w:val="0042789F"/>
    <w:rsid w:val="005C3366"/>
    <w:rsid w:val="009D4663"/>
    <w:rsid w:val="009E07DF"/>
    <w:rsid w:val="00FB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D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D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397</vt:lpstr>
    </vt:vector>
  </TitlesOfParts>
  <Company>state of illinois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397</dc:title>
  <dc:subject/>
  <dc:creator>Illinois General Assembly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