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A9F" w:rsidRDefault="00206A9F" w:rsidP="00206A9F">
      <w:pPr>
        <w:widowControl w:val="0"/>
        <w:autoSpaceDE w:val="0"/>
        <w:autoSpaceDN w:val="0"/>
        <w:adjustRightInd w:val="0"/>
      </w:pPr>
    </w:p>
    <w:p w:rsidR="00206A9F" w:rsidRDefault="00206A9F" w:rsidP="00206A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380.10  Purpose</w:t>
      </w:r>
      <w:r>
        <w:t xml:space="preserve"> </w:t>
      </w:r>
    </w:p>
    <w:p w:rsidR="00206A9F" w:rsidRDefault="00206A9F" w:rsidP="00206A9F">
      <w:pPr>
        <w:widowControl w:val="0"/>
        <w:autoSpaceDE w:val="0"/>
        <w:autoSpaceDN w:val="0"/>
        <w:adjustRightInd w:val="0"/>
      </w:pPr>
    </w:p>
    <w:p w:rsidR="00206A9F" w:rsidRDefault="007860B4" w:rsidP="00206A9F">
      <w:pPr>
        <w:widowControl w:val="0"/>
        <w:autoSpaceDE w:val="0"/>
        <w:autoSpaceDN w:val="0"/>
        <w:adjustRightInd w:val="0"/>
      </w:pPr>
      <w:r>
        <w:t>The applicable Act, as defined in Section 380.20,</w:t>
      </w:r>
      <w:r w:rsidR="00206A9F">
        <w:t xml:space="preserve"> requires the </w:t>
      </w:r>
      <w:r>
        <w:t>Secretary</w:t>
      </w:r>
      <w:r w:rsidR="00206A9F">
        <w:t xml:space="preserve"> to examine, at least once within each time period specified in the </w:t>
      </w:r>
      <w:r>
        <w:t xml:space="preserve">applicable </w:t>
      </w:r>
      <w:r w:rsidR="00206A9F">
        <w:t xml:space="preserve">Act, the affairs of every state bank, </w:t>
      </w:r>
      <w:r>
        <w:t xml:space="preserve">as defined in Section 380.20, </w:t>
      </w:r>
      <w:r w:rsidR="00206A9F">
        <w:t xml:space="preserve">except that an examination conducted by an eligible state bank's appropriate federal banking agency may suffice as a substitute for the </w:t>
      </w:r>
      <w:r>
        <w:t>Secretary's</w:t>
      </w:r>
      <w:r w:rsidR="00206A9F">
        <w:t xml:space="preserve"> own examination during alternating time periods, provided the appropriate federal banking agency has made such an examination.  The purpose of </w:t>
      </w:r>
      <w:r>
        <w:t>Section 380.20</w:t>
      </w:r>
      <w:r w:rsidR="00206A9F">
        <w:t xml:space="preserve"> is to define "eligible state bank" in a manner that enables identification of those state banks for which an examination conducted by the appropriate federal banking agency may be acceptable in lieu of the </w:t>
      </w:r>
      <w:r>
        <w:t>Secretary's</w:t>
      </w:r>
      <w:r w:rsidR="00206A9F">
        <w:t xml:space="preserve"> own examination on an alternating basis. </w:t>
      </w:r>
    </w:p>
    <w:p w:rsidR="00206A9F" w:rsidRDefault="00206A9F" w:rsidP="00206A9F">
      <w:pPr>
        <w:widowControl w:val="0"/>
        <w:autoSpaceDE w:val="0"/>
        <w:autoSpaceDN w:val="0"/>
        <w:adjustRightInd w:val="0"/>
      </w:pPr>
    </w:p>
    <w:p w:rsidR="00206A9F" w:rsidRDefault="007860B4" w:rsidP="00206A9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40 Ill. Reg. </w:t>
      </w:r>
      <w:r w:rsidR="0001743C">
        <w:t>16747</w:t>
      </w:r>
      <w:r>
        <w:t xml:space="preserve">, effective </w:t>
      </w:r>
      <w:bookmarkStart w:id="0" w:name="_GoBack"/>
      <w:r w:rsidR="0001743C">
        <w:t>January 1, 2017</w:t>
      </w:r>
      <w:bookmarkEnd w:id="0"/>
      <w:r>
        <w:t>)</w:t>
      </w:r>
    </w:p>
    <w:sectPr w:rsidR="00206A9F" w:rsidSect="00206A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6A9F"/>
    <w:rsid w:val="0001743C"/>
    <w:rsid w:val="00044509"/>
    <w:rsid w:val="00206A9F"/>
    <w:rsid w:val="002C69C7"/>
    <w:rsid w:val="002F4B8C"/>
    <w:rsid w:val="004E7D98"/>
    <w:rsid w:val="005C3366"/>
    <w:rsid w:val="00642311"/>
    <w:rsid w:val="0078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CCBAFD2-8FD0-4063-A076-FA828BA9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380</vt:lpstr>
    </vt:vector>
  </TitlesOfParts>
  <Company>state of illinois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380</dc:title>
  <dc:subject/>
  <dc:creator>Illinois General Assembly</dc:creator>
  <cp:keywords/>
  <dc:description/>
  <cp:lastModifiedBy>Lane, Arlene L.</cp:lastModifiedBy>
  <cp:revision>3</cp:revision>
  <dcterms:created xsi:type="dcterms:W3CDTF">2016-11-29T19:52:00Z</dcterms:created>
  <dcterms:modified xsi:type="dcterms:W3CDTF">2017-01-03T16:47:00Z</dcterms:modified>
</cp:coreProperties>
</file>