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9FFB2" w14:textId="77777777" w:rsidR="00EB291F" w:rsidRPr="007F7CAF" w:rsidRDefault="00EB291F" w:rsidP="007F7CAF"/>
    <w:p w14:paraId="6ABEC38E" w14:textId="63D7B00E" w:rsidR="00EB291F" w:rsidRPr="007F7CAF" w:rsidRDefault="00EB291F" w:rsidP="007F7CAF">
      <w:pPr>
        <w:rPr>
          <w:b/>
          <w:bCs/>
        </w:rPr>
      </w:pPr>
      <w:r w:rsidRPr="007F7CAF">
        <w:rPr>
          <w:b/>
          <w:bCs/>
        </w:rPr>
        <w:t>Section 360.810  Curriculum Requirements</w:t>
      </w:r>
    </w:p>
    <w:p w14:paraId="33610C5B" w14:textId="77777777" w:rsidR="00EB291F" w:rsidRPr="007F7CAF" w:rsidRDefault="00EB291F" w:rsidP="007F7CAF"/>
    <w:p w14:paraId="2D23DCDF" w14:textId="6BA76AFB" w:rsidR="00EB291F" w:rsidRPr="007F7CAF" w:rsidRDefault="00EB291F" w:rsidP="007F7CAF">
      <w:pPr>
        <w:ind w:left="1440" w:hanging="720"/>
      </w:pPr>
      <w:r w:rsidRPr="007F7CAF">
        <w:t>a)</w:t>
      </w:r>
      <w:r w:rsidRPr="007F7CAF">
        <w:tab/>
      </w:r>
      <w:r w:rsidR="00FA1437" w:rsidRPr="007F7CAF">
        <w:t xml:space="preserve">Subject to final approval of the Department, the curriculum for a </w:t>
      </w:r>
      <w:r w:rsidR="006C30D6" w:rsidRPr="007F7CAF">
        <w:t>r</w:t>
      </w:r>
      <w:r w:rsidR="00FA1437" w:rsidRPr="007F7CAF">
        <w:t xml:space="preserve">esponsible </w:t>
      </w:r>
      <w:r w:rsidR="006C30D6" w:rsidRPr="007F7CAF">
        <w:t>p</w:t>
      </w:r>
      <w:r w:rsidR="00FA1437" w:rsidRPr="007F7CAF">
        <w:t xml:space="preserve">awnbroker </w:t>
      </w:r>
      <w:r w:rsidR="006C30D6" w:rsidRPr="007F7CAF">
        <w:t>t</w:t>
      </w:r>
      <w:r w:rsidR="00FA1437" w:rsidRPr="007F7CAF">
        <w:t xml:space="preserve">raining program must include five or more of the </w:t>
      </w:r>
      <w:r w:rsidRPr="007F7CAF">
        <w:t>following topics:</w:t>
      </w:r>
    </w:p>
    <w:p w14:paraId="53DD1A5F" w14:textId="77777777" w:rsidR="00EB291F" w:rsidRPr="007F7CAF" w:rsidRDefault="00EB291F" w:rsidP="007F7CAF"/>
    <w:p w14:paraId="644993AA" w14:textId="7C4B305F" w:rsidR="00EB291F" w:rsidRPr="007F7CAF" w:rsidRDefault="00EB291F" w:rsidP="007F7CAF">
      <w:pPr>
        <w:ind w:left="2160" w:hanging="720"/>
      </w:pPr>
      <w:r w:rsidRPr="007F7CAF">
        <w:t>1)</w:t>
      </w:r>
      <w:r w:rsidRPr="007F7CAF">
        <w:tab/>
      </w:r>
      <w:r w:rsidRPr="007F7CAF">
        <w:rPr>
          <w:i/>
          <w:iCs/>
        </w:rPr>
        <w:t xml:space="preserve">Federal, </w:t>
      </w:r>
      <w:r w:rsidR="006D645C" w:rsidRPr="007F7CAF">
        <w:rPr>
          <w:i/>
          <w:iCs/>
        </w:rPr>
        <w:t>S</w:t>
      </w:r>
      <w:r w:rsidRPr="007F7CAF">
        <w:rPr>
          <w:i/>
          <w:iCs/>
        </w:rPr>
        <w:t>tate, and local laws, administrative rules, and regulations that pertain to the business of being a licensed pawnbroker under the Act;</w:t>
      </w:r>
    </w:p>
    <w:p w14:paraId="75B2C2D6" w14:textId="77777777" w:rsidR="00EB291F" w:rsidRPr="007F7CAF" w:rsidRDefault="00EB291F" w:rsidP="007F7CAF"/>
    <w:p w14:paraId="65E98307" w14:textId="59A9FF90" w:rsidR="00EB291F" w:rsidRPr="007F7CAF" w:rsidRDefault="00EB291F" w:rsidP="007F7CAF">
      <w:pPr>
        <w:ind w:left="1440"/>
      </w:pPr>
      <w:r w:rsidRPr="007F7CAF">
        <w:t>2)</w:t>
      </w:r>
      <w:r w:rsidRPr="007F7CAF">
        <w:tab/>
      </w:r>
      <w:r w:rsidRPr="007F7CAF">
        <w:rPr>
          <w:i/>
          <w:iCs/>
        </w:rPr>
        <w:t>Procedures for identifying possible fraudulent transactions;</w:t>
      </w:r>
    </w:p>
    <w:p w14:paraId="4A5483FA" w14:textId="77777777" w:rsidR="00EB291F" w:rsidRPr="007F7CAF" w:rsidRDefault="00EB291F" w:rsidP="007F7CAF"/>
    <w:p w14:paraId="2757DEE5" w14:textId="3C2ED0A2" w:rsidR="00EB291F" w:rsidRPr="007F7CAF" w:rsidRDefault="00EB291F" w:rsidP="007F7CAF">
      <w:pPr>
        <w:ind w:left="1440"/>
      </w:pPr>
      <w:r w:rsidRPr="007F7CAF">
        <w:t>3)</w:t>
      </w:r>
      <w:r w:rsidRPr="007F7CAF">
        <w:tab/>
      </w:r>
      <w:r w:rsidRPr="007F7CAF">
        <w:rPr>
          <w:i/>
          <w:iCs/>
        </w:rPr>
        <w:t>Anti-money laundering;</w:t>
      </w:r>
    </w:p>
    <w:p w14:paraId="710EBF32" w14:textId="77777777" w:rsidR="00EB291F" w:rsidRPr="007F7CAF" w:rsidRDefault="00EB291F" w:rsidP="007F7CAF"/>
    <w:p w14:paraId="5DC9D05B" w14:textId="79BE1317" w:rsidR="00EB291F" w:rsidRPr="007F7CAF" w:rsidRDefault="00EB291F" w:rsidP="007F7CAF">
      <w:pPr>
        <w:ind w:left="2160" w:hanging="720"/>
      </w:pPr>
      <w:r w:rsidRPr="007F7CAF">
        <w:t>4)</w:t>
      </w:r>
      <w:r w:rsidRPr="007F7CAF">
        <w:tab/>
      </w:r>
      <w:r w:rsidRPr="007F7CAF">
        <w:rPr>
          <w:i/>
          <w:iCs/>
        </w:rPr>
        <w:t>Store operations, maintenance of records, inventory management, recording and reporting of serial numbers;</w:t>
      </w:r>
    </w:p>
    <w:p w14:paraId="224B222E" w14:textId="77777777" w:rsidR="00EB291F" w:rsidRPr="007F7CAF" w:rsidRDefault="00EB291F" w:rsidP="007F7CAF"/>
    <w:p w14:paraId="376B0080" w14:textId="799905B1" w:rsidR="00EB291F" w:rsidRPr="007F7CAF" w:rsidRDefault="00EB291F" w:rsidP="007F7CAF">
      <w:pPr>
        <w:ind w:left="2160" w:hanging="720"/>
      </w:pPr>
      <w:r w:rsidRPr="007F7CAF">
        <w:t>5)</w:t>
      </w:r>
      <w:r w:rsidRPr="007F7CAF">
        <w:tab/>
      </w:r>
      <w:r w:rsidRPr="007F7CAF">
        <w:rPr>
          <w:i/>
          <w:iCs/>
        </w:rPr>
        <w:t>General product knowledge, including, but not limited to, jewelry and firearms;</w:t>
      </w:r>
    </w:p>
    <w:p w14:paraId="1EFEF469" w14:textId="77777777" w:rsidR="00EB291F" w:rsidRPr="007F7CAF" w:rsidRDefault="00EB291F" w:rsidP="007F7CAF"/>
    <w:p w14:paraId="35F325AE" w14:textId="018974F5" w:rsidR="00EB291F" w:rsidRPr="007F7CAF" w:rsidRDefault="00EB291F" w:rsidP="007F7CAF">
      <w:pPr>
        <w:ind w:left="1440"/>
      </w:pPr>
      <w:r w:rsidRPr="007F7CAF">
        <w:t>6)</w:t>
      </w:r>
      <w:r w:rsidRPr="007F7CAF">
        <w:tab/>
      </w:r>
      <w:r w:rsidRPr="007F7CAF">
        <w:rPr>
          <w:i/>
          <w:iCs/>
        </w:rPr>
        <w:t>Identification, verification, and weighing of precious metals;</w:t>
      </w:r>
    </w:p>
    <w:p w14:paraId="4BF94D44" w14:textId="77777777" w:rsidR="00EB291F" w:rsidRPr="007F7CAF" w:rsidRDefault="00EB291F" w:rsidP="007F7CAF"/>
    <w:p w14:paraId="3616075D" w14:textId="0F6FBE90" w:rsidR="00EB291F" w:rsidRPr="007F7CAF" w:rsidRDefault="00EB291F" w:rsidP="007F7CAF">
      <w:pPr>
        <w:ind w:left="2160" w:hanging="720"/>
      </w:pPr>
      <w:r w:rsidRPr="007F7CAF">
        <w:t>7)</w:t>
      </w:r>
      <w:r w:rsidRPr="007F7CAF">
        <w:tab/>
      </w:r>
      <w:r w:rsidRPr="007F7CAF">
        <w:rPr>
          <w:i/>
          <w:iCs/>
        </w:rPr>
        <w:t>Inspections by State and local licensing and law enforcement authorities, including hold order procedures;</w:t>
      </w:r>
    </w:p>
    <w:p w14:paraId="06255693" w14:textId="77777777" w:rsidR="00EB291F" w:rsidRPr="007F7CAF" w:rsidRDefault="00EB291F" w:rsidP="007F7CAF"/>
    <w:p w14:paraId="61770C6F" w14:textId="702BFD75" w:rsidR="00EB291F" w:rsidRPr="007F7CAF" w:rsidRDefault="00EB291F" w:rsidP="007F7CAF">
      <w:pPr>
        <w:ind w:left="1440"/>
      </w:pPr>
      <w:r w:rsidRPr="007F7CAF">
        <w:t>8)</w:t>
      </w:r>
      <w:r w:rsidRPr="007F7CAF">
        <w:tab/>
      </w:r>
      <w:r w:rsidRPr="007F7CAF">
        <w:rPr>
          <w:i/>
          <w:iCs/>
        </w:rPr>
        <w:t>The federal Military Lending Act;</w:t>
      </w:r>
    </w:p>
    <w:p w14:paraId="2F24DFA8" w14:textId="77777777" w:rsidR="00EB291F" w:rsidRPr="007F7CAF" w:rsidRDefault="00EB291F" w:rsidP="007F7CAF"/>
    <w:p w14:paraId="34A50800" w14:textId="4B54EEDA" w:rsidR="00EB291F" w:rsidRPr="007F7CAF" w:rsidRDefault="00EB291F" w:rsidP="007F7CAF">
      <w:pPr>
        <w:ind w:left="1440"/>
      </w:pPr>
      <w:r w:rsidRPr="007F7CAF">
        <w:t>9)</w:t>
      </w:r>
      <w:r w:rsidRPr="007F7CAF">
        <w:tab/>
      </w:r>
      <w:r w:rsidRPr="007F7CAF">
        <w:rPr>
          <w:i/>
          <w:iCs/>
        </w:rPr>
        <w:t>Pawn forfeits;</w:t>
      </w:r>
    </w:p>
    <w:p w14:paraId="3A30A4EB" w14:textId="77777777" w:rsidR="00EB291F" w:rsidRPr="007F7CAF" w:rsidRDefault="00EB291F" w:rsidP="007F7CAF"/>
    <w:p w14:paraId="773398B2" w14:textId="13E71B9F" w:rsidR="00EB291F" w:rsidRPr="007F7CAF" w:rsidRDefault="00EB291F" w:rsidP="007F7CAF">
      <w:pPr>
        <w:ind w:left="1440"/>
      </w:pPr>
      <w:r w:rsidRPr="007F7CAF">
        <w:t>10)</w:t>
      </w:r>
      <w:r w:rsidRPr="007F7CAF">
        <w:tab/>
      </w:r>
      <w:r w:rsidRPr="007F7CAF">
        <w:rPr>
          <w:i/>
          <w:iCs/>
        </w:rPr>
        <w:t>Security, risk, and crisis management;</w:t>
      </w:r>
      <w:r w:rsidR="006D645C" w:rsidRPr="007F7CAF">
        <w:t xml:space="preserve"> </w:t>
      </w:r>
      <w:r w:rsidR="00FA1437" w:rsidRPr="007F7CAF">
        <w:t>or</w:t>
      </w:r>
    </w:p>
    <w:p w14:paraId="1175CFE4" w14:textId="77777777" w:rsidR="00EB291F" w:rsidRPr="007F7CAF" w:rsidRDefault="00EB291F" w:rsidP="007F7CAF"/>
    <w:p w14:paraId="6FB50E9B" w14:textId="4E8EDB65" w:rsidR="00EB291F" w:rsidRPr="007F7CAF" w:rsidRDefault="00EB291F" w:rsidP="007F7CAF">
      <w:pPr>
        <w:ind w:left="2160" w:hanging="720"/>
      </w:pPr>
      <w:r w:rsidRPr="007F7CAF">
        <w:t>11)</w:t>
      </w:r>
      <w:r w:rsidRPr="007F7CAF">
        <w:tab/>
        <w:t>Proper maintenance of records required by the Department.</w:t>
      </w:r>
      <w:r w:rsidR="00FA1437" w:rsidRPr="007F7CAF">
        <w:t xml:space="preserve"> [205 </w:t>
      </w:r>
      <w:proofErr w:type="spellStart"/>
      <w:r w:rsidR="00FA1437" w:rsidRPr="007F7CAF">
        <w:t>ILCS</w:t>
      </w:r>
      <w:proofErr w:type="spellEnd"/>
      <w:r w:rsidR="00FA1437" w:rsidRPr="007F7CAF">
        <w:t xml:space="preserve"> 511/10-65]</w:t>
      </w:r>
    </w:p>
    <w:p w14:paraId="36BDB185" w14:textId="77777777" w:rsidR="00636982" w:rsidRPr="007F7CAF" w:rsidRDefault="00636982" w:rsidP="007F7CAF"/>
    <w:p w14:paraId="3BCC5BE0" w14:textId="4BA9BF59" w:rsidR="00EB291F" w:rsidRPr="007F7CAF" w:rsidRDefault="00636982" w:rsidP="007F7CAF">
      <w:pPr>
        <w:ind w:left="1440" w:hanging="720"/>
      </w:pPr>
      <w:r w:rsidRPr="007F7CAF">
        <w:t>b</w:t>
      </w:r>
      <w:r w:rsidR="00EB291F" w:rsidRPr="007F7CAF">
        <w:t>)</w:t>
      </w:r>
      <w:r w:rsidR="00EB291F" w:rsidRPr="007F7CAF">
        <w:tab/>
      </w:r>
      <w:r w:rsidR="006D645C" w:rsidRPr="007F7CAF">
        <w:t>Vendor</w:t>
      </w:r>
      <w:r w:rsidR="00EB291F" w:rsidRPr="007F7CAF">
        <w:t xml:space="preserve">s have a continuing obligation </w:t>
      </w:r>
      <w:r w:rsidRPr="007F7CAF">
        <w:t xml:space="preserve">to update </w:t>
      </w:r>
      <w:r w:rsidR="00F91BEC" w:rsidRPr="007F7CAF">
        <w:t xml:space="preserve">the approved </w:t>
      </w:r>
      <w:r w:rsidRPr="007F7CAF">
        <w:t xml:space="preserve">curriculum within 30 calendar days after </w:t>
      </w:r>
      <w:r w:rsidR="00EB291F" w:rsidRPr="007F7CAF">
        <w:t xml:space="preserve">the effective date of any amendment to the Act or this Part that alters the accuracy of the curriculum.  Any updates to the curriculum shall be submitted to the Department for approval before the </w:t>
      </w:r>
      <w:r w:rsidR="006D645C" w:rsidRPr="007F7CAF">
        <w:t>vendor</w:t>
      </w:r>
      <w:r w:rsidR="00EB291F" w:rsidRPr="007F7CAF">
        <w:t xml:space="preserve"> includes the amended curriculum in its course.</w:t>
      </w:r>
    </w:p>
    <w:p w14:paraId="29ED7A11" w14:textId="77777777" w:rsidR="00EB291F" w:rsidRPr="007F7CAF" w:rsidRDefault="00EB291F" w:rsidP="007F7CAF"/>
    <w:p w14:paraId="1670A1EA" w14:textId="568EB6A5" w:rsidR="00EB291F" w:rsidRPr="007F7CAF" w:rsidRDefault="00636982" w:rsidP="007F7CAF">
      <w:pPr>
        <w:ind w:left="1440" w:hanging="720"/>
      </w:pPr>
      <w:r w:rsidRPr="007F7CAF">
        <w:t>c</w:t>
      </w:r>
      <w:r w:rsidR="00EB291F" w:rsidRPr="007F7CAF">
        <w:t>)</w:t>
      </w:r>
      <w:r w:rsidR="00EB291F" w:rsidRPr="007F7CAF">
        <w:tab/>
        <w:t xml:space="preserve">After a </w:t>
      </w:r>
      <w:r w:rsidR="006D645C" w:rsidRPr="007F7CAF">
        <w:t>vendor</w:t>
      </w:r>
      <w:r w:rsidR="00EB291F" w:rsidRPr="007F7CAF">
        <w:t xml:space="preserve"> has been approved, it may update </w:t>
      </w:r>
      <w:r w:rsidRPr="007F7CAF">
        <w:t>the approved</w:t>
      </w:r>
      <w:r w:rsidR="00EB291F" w:rsidRPr="007F7CAF">
        <w:t xml:space="preserve"> curriculum to reflect changes in the industry, scientific knowledge, or for any other reason.  Any updates to the curriculum must be submitted to the Department for approval before the </w:t>
      </w:r>
      <w:r w:rsidR="006D645C" w:rsidRPr="007F7CAF">
        <w:t>vendor</w:t>
      </w:r>
      <w:r w:rsidR="00EB291F" w:rsidRPr="007F7CAF">
        <w:t xml:space="preserve"> includes the amended curriculum in its course.</w:t>
      </w:r>
    </w:p>
    <w:p w14:paraId="7A004946" w14:textId="77777777" w:rsidR="00EB291F" w:rsidRPr="007F7CAF" w:rsidRDefault="00EB291F" w:rsidP="007F7CAF"/>
    <w:p w14:paraId="7807F644" w14:textId="44149A37" w:rsidR="00EB291F" w:rsidRPr="007F7CAF" w:rsidRDefault="00636982" w:rsidP="007F7CAF">
      <w:pPr>
        <w:ind w:left="1440" w:hanging="720"/>
      </w:pPr>
      <w:r w:rsidRPr="007F7CAF">
        <w:lastRenderedPageBreak/>
        <w:t>d</w:t>
      </w:r>
      <w:r w:rsidR="00EB291F" w:rsidRPr="007F7CAF">
        <w:t>)</w:t>
      </w:r>
      <w:r w:rsidR="00EB291F" w:rsidRPr="007F7CAF">
        <w:tab/>
        <w:t>Failure to submit any updated materials as required in subsections (</w:t>
      </w:r>
      <w:r w:rsidR="00717275" w:rsidRPr="007F7CAF">
        <w:t>b</w:t>
      </w:r>
      <w:r w:rsidR="00EB291F" w:rsidRPr="007F7CAF">
        <w:t>) and (</w:t>
      </w:r>
      <w:r w:rsidR="00717275" w:rsidRPr="007F7CAF">
        <w:t>c</w:t>
      </w:r>
      <w:r w:rsidR="00EB291F" w:rsidRPr="007F7CAF">
        <w:t xml:space="preserve">) </w:t>
      </w:r>
      <w:r w:rsidR="00717275" w:rsidRPr="007F7CAF">
        <w:t>shall, absent good cause, result in the Department withdrawing its approval of the vendor</w:t>
      </w:r>
      <w:r w:rsidR="00EB291F" w:rsidRPr="007F7CAF">
        <w:t>.</w:t>
      </w:r>
    </w:p>
    <w:p w14:paraId="4B8BD0DC" w14:textId="77777777" w:rsidR="00EB291F" w:rsidRPr="007F7CAF" w:rsidRDefault="00EB291F" w:rsidP="007F7CAF"/>
    <w:p w14:paraId="7EA215B6" w14:textId="46356203" w:rsidR="000174EB" w:rsidRPr="007F7CAF" w:rsidRDefault="00EB291F" w:rsidP="007F7CAF">
      <w:pPr>
        <w:ind w:left="720"/>
      </w:pPr>
      <w:r w:rsidRPr="007F7CAF">
        <w:t xml:space="preserve">(Source:  Added at 49 Ill. Reg. </w:t>
      </w:r>
      <w:r w:rsidR="00892BAB" w:rsidRPr="007F7CAF">
        <w:t>14602</w:t>
      </w:r>
      <w:r w:rsidRPr="007F7CAF">
        <w:t xml:space="preserve">, effective </w:t>
      </w:r>
      <w:r w:rsidR="00892BAB" w:rsidRPr="007F7CAF">
        <w:t>October 29, 2025</w:t>
      </w:r>
      <w:r w:rsidRPr="007F7CAF">
        <w:t>)</w:t>
      </w:r>
    </w:p>
    <w:sectPr w:rsidR="000174EB" w:rsidRPr="007F7CA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068D5" w14:textId="77777777" w:rsidR="00154F84" w:rsidRDefault="00154F84">
      <w:r>
        <w:separator/>
      </w:r>
    </w:p>
  </w:endnote>
  <w:endnote w:type="continuationSeparator" w:id="0">
    <w:p w14:paraId="1A6CE742" w14:textId="77777777" w:rsidR="00154F84" w:rsidRDefault="00154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7D8DC" w14:textId="77777777" w:rsidR="00154F84" w:rsidRDefault="00154F84">
      <w:r>
        <w:separator/>
      </w:r>
    </w:p>
  </w:footnote>
  <w:footnote w:type="continuationSeparator" w:id="0">
    <w:p w14:paraId="3B0EA11A" w14:textId="77777777" w:rsidR="00154F84" w:rsidRDefault="00154F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F84"/>
    <w:rsid w:val="00000AED"/>
    <w:rsid w:val="00001F1D"/>
    <w:rsid w:val="000024AC"/>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4F84"/>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36982"/>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30D6"/>
    <w:rsid w:val="006C45D5"/>
    <w:rsid w:val="006C46CB"/>
    <w:rsid w:val="006D1235"/>
    <w:rsid w:val="006D645C"/>
    <w:rsid w:val="006E00BF"/>
    <w:rsid w:val="006E1AE0"/>
    <w:rsid w:val="006E1F95"/>
    <w:rsid w:val="006E6D53"/>
    <w:rsid w:val="006F36BD"/>
    <w:rsid w:val="006F7BF8"/>
    <w:rsid w:val="00700FB4"/>
    <w:rsid w:val="00702A38"/>
    <w:rsid w:val="0070602C"/>
    <w:rsid w:val="00706857"/>
    <w:rsid w:val="00715EB8"/>
    <w:rsid w:val="00717275"/>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7F7CAF"/>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2BAB"/>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0C05"/>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291F"/>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1BEC"/>
    <w:rsid w:val="00F9393D"/>
    <w:rsid w:val="00F942E4"/>
    <w:rsid w:val="00F942E7"/>
    <w:rsid w:val="00F953D5"/>
    <w:rsid w:val="00F96704"/>
    <w:rsid w:val="00F97D67"/>
    <w:rsid w:val="00FA143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45803D"/>
  <w15:chartTrackingRefBased/>
  <w15:docId w15:val="{3B912421-AEEC-4F51-8646-09D13532C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285</Words>
  <Characters>1621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5</cp:revision>
  <dcterms:created xsi:type="dcterms:W3CDTF">2025-10-27T16:22:00Z</dcterms:created>
  <dcterms:modified xsi:type="dcterms:W3CDTF">2025-11-17T14:05:00Z</dcterms:modified>
</cp:coreProperties>
</file>