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09" w:rsidRDefault="004E5109" w:rsidP="004E51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109" w:rsidRDefault="004E5109" w:rsidP="004E51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325.70  Retrieval and Destruction of Previously Disclosed Confidential Supervisory Information Used in Litigation</w:t>
      </w:r>
      <w:r>
        <w:t xml:space="preserve"> </w:t>
      </w:r>
    </w:p>
    <w:p w:rsidR="004E5109" w:rsidRDefault="004E5109" w:rsidP="004E5109">
      <w:pPr>
        <w:widowControl w:val="0"/>
        <w:autoSpaceDE w:val="0"/>
        <w:autoSpaceDN w:val="0"/>
        <w:adjustRightInd w:val="0"/>
      </w:pPr>
    </w:p>
    <w:p w:rsidR="004E5109" w:rsidRDefault="004E5109" w:rsidP="004E5109">
      <w:pPr>
        <w:widowControl w:val="0"/>
        <w:autoSpaceDE w:val="0"/>
        <w:autoSpaceDN w:val="0"/>
        <w:adjustRightInd w:val="0"/>
      </w:pPr>
      <w:r>
        <w:t xml:space="preserve">At the conclusion of an action: </w:t>
      </w:r>
    </w:p>
    <w:p w:rsidR="006937DA" w:rsidRDefault="006937DA" w:rsidP="004E5109">
      <w:pPr>
        <w:widowControl w:val="0"/>
        <w:autoSpaceDE w:val="0"/>
        <w:autoSpaceDN w:val="0"/>
        <w:adjustRightInd w:val="0"/>
      </w:pPr>
    </w:p>
    <w:p w:rsidR="004E5109" w:rsidRDefault="004E5109" w:rsidP="004E51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requester shall retrieve the disclosed confidential supervisory information from the  judicial or administrative  file as soon as the  presiding judicial or administrative authority no longer requires the information; </w:t>
      </w:r>
    </w:p>
    <w:p w:rsidR="006937DA" w:rsidRDefault="006937DA" w:rsidP="004E5109">
      <w:pPr>
        <w:widowControl w:val="0"/>
        <w:autoSpaceDE w:val="0"/>
        <w:autoSpaceDN w:val="0"/>
        <w:adjustRightInd w:val="0"/>
        <w:ind w:left="1440" w:hanging="720"/>
      </w:pPr>
    </w:p>
    <w:p w:rsidR="004E5109" w:rsidRDefault="004E5109" w:rsidP="004E51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requester, and each party who may have subsequently received confidential supervisory information pursuant to a protective order, shall destroy the disclosed confidential supervisory information covered by the protective order; and </w:t>
      </w:r>
    </w:p>
    <w:p w:rsidR="006937DA" w:rsidRDefault="006937DA" w:rsidP="004E5109">
      <w:pPr>
        <w:widowControl w:val="0"/>
        <w:autoSpaceDE w:val="0"/>
        <w:autoSpaceDN w:val="0"/>
        <w:adjustRightInd w:val="0"/>
        <w:ind w:left="1440" w:hanging="720"/>
      </w:pPr>
    </w:p>
    <w:p w:rsidR="004E5109" w:rsidRDefault="004E5109" w:rsidP="004E51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party shall certify to the Commissioner that the disclosed confidential supervisory information covered by the protective order has been destroyed. </w:t>
      </w:r>
    </w:p>
    <w:sectPr w:rsidR="004E5109" w:rsidSect="004E5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109"/>
    <w:rsid w:val="00085CCD"/>
    <w:rsid w:val="004E5109"/>
    <w:rsid w:val="005C3366"/>
    <w:rsid w:val="006937DA"/>
    <w:rsid w:val="007D43A9"/>
    <w:rsid w:val="00EB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325</vt:lpstr>
    </vt:vector>
  </TitlesOfParts>
  <Company>state of illinois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