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5B9" w:rsidRDefault="008535B9" w:rsidP="008535B9">
      <w:pPr>
        <w:widowControl w:val="0"/>
        <w:autoSpaceDE w:val="0"/>
        <w:autoSpaceDN w:val="0"/>
        <w:adjustRightInd w:val="0"/>
      </w:pPr>
      <w:bookmarkStart w:id="0" w:name="_GoBack"/>
      <w:bookmarkEnd w:id="0"/>
    </w:p>
    <w:p w:rsidR="008535B9" w:rsidRDefault="008535B9" w:rsidP="008535B9">
      <w:pPr>
        <w:widowControl w:val="0"/>
        <w:autoSpaceDE w:val="0"/>
        <w:autoSpaceDN w:val="0"/>
        <w:adjustRightInd w:val="0"/>
      </w:pPr>
      <w:r>
        <w:rPr>
          <w:b/>
          <w:bCs/>
        </w:rPr>
        <w:t>Section 320.40  Procedure</w:t>
      </w:r>
      <w:r>
        <w:t xml:space="preserve"> </w:t>
      </w:r>
    </w:p>
    <w:p w:rsidR="008535B9" w:rsidRDefault="008535B9" w:rsidP="008535B9">
      <w:pPr>
        <w:widowControl w:val="0"/>
        <w:autoSpaceDE w:val="0"/>
        <w:autoSpaceDN w:val="0"/>
        <w:adjustRightInd w:val="0"/>
      </w:pPr>
    </w:p>
    <w:p w:rsidR="008535B9" w:rsidRDefault="008535B9" w:rsidP="008535B9">
      <w:pPr>
        <w:widowControl w:val="0"/>
        <w:autoSpaceDE w:val="0"/>
        <w:autoSpaceDN w:val="0"/>
        <w:adjustRightInd w:val="0"/>
      </w:pPr>
      <w:r>
        <w:t xml:space="preserve">A state bank may request a declaratory ruling pursuant to Section 5-150(a) of the Illinois Administrative Procedure Act [5 ILCS 100/5-150(a)] from this Agency that an activity is incidental and germane to carrying on a general banking business by submitting a written request to the Commissioner which describes the proposed activity and contains information addressing the factors set forth in this Part and an analysis of the financial risks associated with this activity. </w:t>
      </w:r>
    </w:p>
    <w:sectPr w:rsidR="008535B9" w:rsidSect="00853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5B9"/>
    <w:rsid w:val="005C3366"/>
    <w:rsid w:val="00801CEB"/>
    <w:rsid w:val="008535B9"/>
    <w:rsid w:val="009E2E9B"/>
    <w:rsid w:val="00B5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