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pPr>
        <w:rPr>
          <w:b/>
        </w:rPr>
      </w:pPr>
      <w:bookmarkStart w:id="0" w:name="_GoBack"/>
      <w:bookmarkEnd w:id="0"/>
    </w:p>
    <w:p w:rsidR="00254586" w:rsidRDefault="00254586" w:rsidP="00935A8C">
      <w:r>
        <w:rPr>
          <w:b/>
        </w:rPr>
        <w:t>Section 210.240  Consumer Written Verification of Compliance with Act</w:t>
      </w:r>
    </w:p>
    <w:p w:rsidR="00254586" w:rsidRDefault="00254586" w:rsidP="00935A8C"/>
    <w:p w:rsidR="007A041B" w:rsidRDefault="00254586" w:rsidP="007A041B">
      <w:pPr>
        <w:ind w:left="1434" w:hanging="714"/>
      </w:pPr>
      <w:r>
        <w:t>a)</w:t>
      </w:r>
      <w:r>
        <w:tab/>
      </w:r>
      <w:r w:rsidR="002D7A58">
        <w:t>Prior to the implementation of a certified database and in the absence of the availability of a certified database, a consumer written verification form must be completed to verify that a proposed loan agreement is permissible under the Act.</w:t>
      </w:r>
    </w:p>
    <w:p w:rsidR="007A041B" w:rsidRDefault="007A041B" w:rsidP="00254586">
      <w:pPr>
        <w:ind w:left="1440" w:hanging="720"/>
      </w:pPr>
    </w:p>
    <w:p w:rsidR="00E71BE6" w:rsidRDefault="00254586" w:rsidP="00E71BE6">
      <w:pPr>
        <w:ind w:left="1425" w:hanging="684"/>
        <w:pPrChange w:id="1" w:author="jdotts" w:date="2011-04-19T12:30:00Z">
          <w:pPr>
            <w:ind w:left="2160" w:hanging="720"/>
          </w:pPr>
        </w:pPrChange>
      </w:pPr>
      <w:r>
        <w:t>b)</w:t>
      </w:r>
      <w:r>
        <w:tab/>
        <w:t xml:space="preserve">The </w:t>
      </w:r>
      <w:r w:rsidR="00F607B4">
        <w:t xml:space="preserve">written verification must be in a </w:t>
      </w:r>
      <w:r>
        <w:t xml:space="preserve">form </w:t>
      </w:r>
      <w:r w:rsidR="00F607B4">
        <w:t>approved by the Director.</w:t>
      </w:r>
    </w:p>
    <w:p w:rsidR="00D97812" w:rsidRDefault="00D97812" w:rsidP="00E71BE6">
      <w:pPr>
        <w:ind w:left="1425" w:hanging="684"/>
      </w:pPr>
    </w:p>
    <w:p w:rsidR="00D97812" w:rsidRDefault="00D97812" w:rsidP="00D97812">
      <w:pPr>
        <w:ind w:left="1422" w:hanging="720"/>
      </w:pPr>
      <w:r>
        <w:t>c)</w:t>
      </w:r>
      <w:r>
        <w:tab/>
        <w:t xml:space="preserve">The consumer </w:t>
      </w:r>
      <w:r w:rsidR="002D7A58">
        <w:t xml:space="preserve">must </w:t>
      </w:r>
      <w:r w:rsidR="007A041B">
        <w:t>complete and sign the</w:t>
      </w:r>
      <w:r>
        <w:t xml:space="preserve"> form attesting that the consumer understands that the lender making the loan under the Act is relying on the verification to determine whether the l</w:t>
      </w:r>
      <w:r w:rsidR="007D5DB4">
        <w:t>o</w:t>
      </w:r>
      <w:r>
        <w:t>an for which the consumer applied is permissible under the Act.</w:t>
      </w:r>
    </w:p>
    <w:p w:rsidR="00796C74" w:rsidRDefault="00796C74" w:rsidP="00D97812">
      <w:pPr>
        <w:ind w:left="1422" w:hanging="720"/>
      </w:pPr>
    </w:p>
    <w:p w:rsidR="00796C74" w:rsidRPr="00D55B37" w:rsidRDefault="00796C7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F0BDC">
        <w:t>7343</w:t>
      </w:r>
      <w:r w:rsidRPr="00D55B37">
        <w:t xml:space="preserve">, effective </w:t>
      </w:r>
      <w:r w:rsidR="00BF0BDC">
        <w:t>April 21, 2011</w:t>
      </w:r>
      <w:r w:rsidRPr="00D55B37">
        <w:t>)</w:t>
      </w:r>
    </w:p>
    <w:sectPr w:rsidR="00796C74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CE" w:rsidRDefault="00B307CE">
      <w:r>
        <w:separator/>
      </w:r>
    </w:p>
  </w:endnote>
  <w:endnote w:type="continuationSeparator" w:id="0">
    <w:p w:rsidR="00B307CE" w:rsidRDefault="00B3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CE" w:rsidRDefault="00B307CE">
      <w:r>
        <w:separator/>
      </w:r>
    </w:p>
  </w:footnote>
  <w:footnote w:type="continuationSeparator" w:id="0">
    <w:p w:rsidR="00B307CE" w:rsidRDefault="00B30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54586"/>
    <w:rsid w:val="00260DAD"/>
    <w:rsid w:val="00271D6C"/>
    <w:rsid w:val="00292C0A"/>
    <w:rsid w:val="002A643F"/>
    <w:rsid w:val="002C3B35"/>
    <w:rsid w:val="002D7A58"/>
    <w:rsid w:val="00337CEB"/>
    <w:rsid w:val="00367A2E"/>
    <w:rsid w:val="00382A95"/>
    <w:rsid w:val="003B23A4"/>
    <w:rsid w:val="003F3A28"/>
    <w:rsid w:val="003F5FD7"/>
    <w:rsid w:val="00431CFE"/>
    <w:rsid w:val="00465372"/>
    <w:rsid w:val="004741D4"/>
    <w:rsid w:val="004D73D3"/>
    <w:rsid w:val="004D7A8B"/>
    <w:rsid w:val="005001C5"/>
    <w:rsid w:val="00500C4C"/>
    <w:rsid w:val="0052308E"/>
    <w:rsid w:val="00530BE1"/>
    <w:rsid w:val="0054023B"/>
    <w:rsid w:val="00542E97"/>
    <w:rsid w:val="00545A1C"/>
    <w:rsid w:val="0056157E"/>
    <w:rsid w:val="0056501E"/>
    <w:rsid w:val="006205BF"/>
    <w:rsid w:val="00652139"/>
    <w:rsid w:val="006541CA"/>
    <w:rsid w:val="006A2114"/>
    <w:rsid w:val="00776784"/>
    <w:rsid w:val="00780733"/>
    <w:rsid w:val="00796C74"/>
    <w:rsid w:val="007A041B"/>
    <w:rsid w:val="007D406F"/>
    <w:rsid w:val="007D5DB4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37378"/>
    <w:rsid w:val="00A600AA"/>
    <w:rsid w:val="00AC0761"/>
    <w:rsid w:val="00AE1744"/>
    <w:rsid w:val="00AE5547"/>
    <w:rsid w:val="00B307CE"/>
    <w:rsid w:val="00B35D67"/>
    <w:rsid w:val="00B516F7"/>
    <w:rsid w:val="00B71177"/>
    <w:rsid w:val="00BC5D51"/>
    <w:rsid w:val="00BF0BDC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97812"/>
    <w:rsid w:val="00DD3657"/>
    <w:rsid w:val="00DD54D4"/>
    <w:rsid w:val="00DF3FCF"/>
    <w:rsid w:val="00E310D5"/>
    <w:rsid w:val="00E4449C"/>
    <w:rsid w:val="00E667E1"/>
    <w:rsid w:val="00E71BE6"/>
    <w:rsid w:val="00E7288E"/>
    <w:rsid w:val="00EB265D"/>
    <w:rsid w:val="00EB424E"/>
    <w:rsid w:val="00EE3BBD"/>
    <w:rsid w:val="00EF700E"/>
    <w:rsid w:val="00F43DEE"/>
    <w:rsid w:val="00F607B4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link w:val="BalloonTextChar"/>
    <w:rsid w:val="002C3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link w:val="BalloonTextChar"/>
    <w:rsid w:val="002C3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3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