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A" w:rsidRDefault="007B798A" w:rsidP="004C6FC6">
      <w:pPr>
        <w:rPr>
          <w:b/>
        </w:rPr>
      </w:pPr>
    </w:p>
    <w:p w:rsidR="004C6FC6" w:rsidRPr="001900A3" w:rsidRDefault="004C6FC6" w:rsidP="004C6FC6">
      <w:pPr>
        <w:rPr>
          <w:b/>
        </w:rPr>
      </w:pPr>
      <w:r w:rsidRPr="001900A3">
        <w:rPr>
          <w:b/>
        </w:rPr>
        <w:t>Section 210.10</w:t>
      </w:r>
      <w:r w:rsidR="001900A3">
        <w:rPr>
          <w:b/>
        </w:rPr>
        <w:t xml:space="preserve">  </w:t>
      </w:r>
      <w:r w:rsidRPr="001900A3">
        <w:rPr>
          <w:b/>
        </w:rPr>
        <w:t xml:space="preserve">Minimum Requirements for Office Records </w:t>
      </w:r>
    </w:p>
    <w:p w:rsidR="004C6FC6" w:rsidRDefault="004C6FC6" w:rsidP="004C6FC6"/>
    <w:p w:rsidR="004C6FC6" w:rsidRDefault="004C6FC6" w:rsidP="00B56FB0">
      <w:pPr>
        <w:ind w:left="1440" w:hanging="720"/>
      </w:pPr>
      <w:r>
        <w:t>a)</w:t>
      </w:r>
      <w:r>
        <w:tab/>
        <w:t>Every licensee shall keep the following records at the licensed location</w:t>
      </w:r>
      <w:r w:rsidR="00B56FB0">
        <w:t xml:space="preserve"> in any medium or format </w:t>
      </w:r>
      <w:r w:rsidR="004D158F">
        <w:t xml:space="preserve">that </w:t>
      </w:r>
      <w:r w:rsidR="00B56FB0">
        <w:t>accurately reproduces original documents or papers</w:t>
      </w:r>
      <w:r>
        <w:t xml:space="preserve">: </w:t>
      </w:r>
    </w:p>
    <w:p w:rsidR="004C6FC6" w:rsidRDefault="004C6FC6" w:rsidP="004C6FC6"/>
    <w:p w:rsidR="004C6FC6" w:rsidRDefault="004C6FC6" w:rsidP="004C6FC6">
      <w:pPr>
        <w:ind w:left="720" w:firstLine="720"/>
      </w:pPr>
      <w:r>
        <w:t>1)</w:t>
      </w:r>
      <w:r>
        <w:tab/>
        <w:t xml:space="preserve">Loan register. </w:t>
      </w:r>
    </w:p>
    <w:p w:rsidR="004C6FC6" w:rsidRDefault="004C6FC6" w:rsidP="004C6FC6"/>
    <w:p w:rsidR="004C6FC6" w:rsidRDefault="004C6FC6" w:rsidP="004C6FC6">
      <w:pPr>
        <w:ind w:left="720" w:firstLine="720"/>
      </w:pPr>
      <w:r>
        <w:t>2)</w:t>
      </w:r>
      <w:r>
        <w:tab/>
        <w:t>Individual account records</w:t>
      </w:r>
      <w:r w:rsidR="007B798A">
        <w:t>,</w:t>
      </w:r>
      <w:r>
        <w:t xml:space="preserve"> including transaction histories of consumers. </w:t>
      </w:r>
    </w:p>
    <w:p w:rsidR="004C6FC6" w:rsidRDefault="004C6FC6" w:rsidP="004C6FC6"/>
    <w:p w:rsidR="004C6FC6" w:rsidRDefault="004C6FC6" w:rsidP="004C6FC6">
      <w:pPr>
        <w:ind w:left="720" w:firstLine="720"/>
      </w:pPr>
      <w:r>
        <w:t>3)</w:t>
      </w:r>
      <w:r>
        <w:tab/>
        <w:t xml:space="preserve">File of all original papers. </w:t>
      </w:r>
    </w:p>
    <w:p w:rsidR="004C6FC6" w:rsidRDefault="004C6FC6" w:rsidP="004C6FC6"/>
    <w:p w:rsidR="004C6FC6" w:rsidRDefault="004C6FC6" w:rsidP="004C6FC6">
      <w:pPr>
        <w:ind w:left="720" w:firstLine="720"/>
      </w:pPr>
      <w:r>
        <w:t>4)</w:t>
      </w:r>
      <w:r>
        <w:tab/>
        <w:t xml:space="preserve">Cash book. </w:t>
      </w:r>
    </w:p>
    <w:p w:rsidR="004C6FC6" w:rsidRDefault="004C6FC6" w:rsidP="004C6FC6"/>
    <w:p w:rsidR="004C6FC6" w:rsidRDefault="004C6FC6" w:rsidP="004C6FC6">
      <w:pPr>
        <w:ind w:left="720" w:firstLine="720"/>
      </w:pPr>
      <w:r>
        <w:t>5)</w:t>
      </w:r>
      <w:r>
        <w:tab/>
        <w:t xml:space="preserve">Alphabetical record of all co-makers, consumers or sureties. </w:t>
      </w:r>
    </w:p>
    <w:p w:rsidR="004C6FC6" w:rsidRDefault="004C6FC6" w:rsidP="004C6FC6"/>
    <w:p w:rsidR="004C6FC6" w:rsidRDefault="004C6FC6" w:rsidP="004C6FC6">
      <w:pPr>
        <w:ind w:left="720" w:firstLine="720"/>
      </w:pPr>
      <w:r>
        <w:t>6)</w:t>
      </w:r>
      <w:r>
        <w:tab/>
        <w:t xml:space="preserve">Permanent file. </w:t>
      </w:r>
    </w:p>
    <w:p w:rsidR="004C6FC6" w:rsidRDefault="004C6FC6" w:rsidP="004C6FC6"/>
    <w:p w:rsidR="004C6FC6" w:rsidRDefault="004C6FC6" w:rsidP="004C6FC6">
      <w:pPr>
        <w:ind w:left="720" w:firstLine="720"/>
      </w:pPr>
      <w:r>
        <w:t>7)</w:t>
      </w:r>
      <w:r>
        <w:tab/>
        <w:t>Information required by Section 2-55 of the Act.</w:t>
      </w:r>
    </w:p>
    <w:p w:rsidR="004C6FC6" w:rsidRDefault="004C6FC6" w:rsidP="004C6FC6"/>
    <w:p w:rsidR="004C6FC6" w:rsidRDefault="004C6FC6" w:rsidP="004C6FC6">
      <w:pPr>
        <w:ind w:left="1440" w:hanging="720"/>
      </w:pPr>
      <w:r>
        <w:t>b)</w:t>
      </w:r>
      <w:r>
        <w:tab/>
        <w:t xml:space="preserve">Records for loans made under the Act shall be kept separate or readily identifiable from other types of business conducted in the office, if allowed. </w:t>
      </w:r>
    </w:p>
    <w:p w:rsidR="004C6FC6" w:rsidRDefault="004C6FC6" w:rsidP="004C6FC6"/>
    <w:p w:rsidR="004C6FC6" w:rsidRDefault="004C6FC6" w:rsidP="004C6FC6">
      <w:pPr>
        <w:ind w:left="1440" w:hanging="720"/>
      </w:pPr>
      <w:r>
        <w:t>c)</w:t>
      </w:r>
      <w:r>
        <w:tab/>
        <w:t>Electronic data processing, combination forms and special office systems may be used if in accordance with standard accounting procedures and</w:t>
      </w:r>
      <w:r w:rsidR="007B798A">
        <w:t xml:space="preserve"> if they</w:t>
      </w:r>
      <w:r>
        <w:t xml:space="preserve"> contain the information enumerated </w:t>
      </w:r>
      <w:r w:rsidR="007B798A">
        <w:t>in subsection (a)</w:t>
      </w:r>
      <w:r>
        <w:t xml:space="preserve">. </w:t>
      </w:r>
    </w:p>
    <w:p w:rsidR="00B56FB0" w:rsidRDefault="00B56FB0" w:rsidP="004C6FC6">
      <w:pPr>
        <w:ind w:left="1440" w:hanging="720"/>
      </w:pPr>
    </w:p>
    <w:p w:rsidR="00B56FB0" w:rsidRDefault="00B56FB0" w:rsidP="004C6FC6">
      <w:pPr>
        <w:ind w:left="1440" w:hanging="720"/>
      </w:pPr>
      <w:r>
        <w:t xml:space="preserve">(Source:  Amended at 41 Ill. Reg. </w:t>
      </w:r>
      <w:r w:rsidR="00CC5FEB">
        <w:t>12400</w:t>
      </w:r>
      <w:r>
        <w:t xml:space="preserve">, effective </w:t>
      </w:r>
      <w:bookmarkStart w:id="0" w:name="_GoBack"/>
      <w:r w:rsidR="00CC5FEB">
        <w:t>October 6, 2017</w:t>
      </w:r>
      <w:bookmarkEnd w:id="0"/>
      <w:r>
        <w:t>)</w:t>
      </w:r>
    </w:p>
    <w:sectPr w:rsidR="00B56FB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FB5" w:rsidRDefault="007A7841">
      <w:r>
        <w:separator/>
      </w:r>
    </w:p>
  </w:endnote>
  <w:endnote w:type="continuationSeparator" w:id="0">
    <w:p w:rsidR="000A4FB5" w:rsidRDefault="007A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FB5" w:rsidRDefault="007A7841">
      <w:r>
        <w:separator/>
      </w:r>
    </w:p>
  </w:footnote>
  <w:footnote w:type="continuationSeparator" w:id="0">
    <w:p w:rsidR="000A4FB5" w:rsidRDefault="007A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4FB5"/>
    <w:rsid w:val="000C2E37"/>
    <w:rsid w:val="000D225F"/>
    <w:rsid w:val="0010517C"/>
    <w:rsid w:val="001327E2"/>
    <w:rsid w:val="001900A3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6FC6"/>
    <w:rsid w:val="004D158F"/>
    <w:rsid w:val="004D73D3"/>
    <w:rsid w:val="005001C5"/>
    <w:rsid w:val="0052308E"/>
    <w:rsid w:val="00530BE1"/>
    <w:rsid w:val="00542E97"/>
    <w:rsid w:val="0056157E"/>
    <w:rsid w:val="00562377"/>
    <w:rsid w:val="0056501E"/>
    <w:rsid w:val="00657099"/>
    <w:rsid w:val="006A2114"/>
    <w:rsid w:val="006E0D09"/>
    <w:rsid w:val="006F7D24"/>
    <w:rsid w:val="0074655F"/>
    <w:rsid w:val="00761F01"/>
    <w:rsid w:val="0077302D"/>
    <w:rsid w:val="00780733"/>
    <w:rsid w:val="007958FC"/>
    <w:rsid w:val="007A2D58"/>
    <w:rsid w:val="007A559E"/>
    <w:rsid w:val="007A7841"/>
    <w:rsid w:val="007B798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56FB0"/>
    <w:rsid w:val="00B71177"/>
    <w:rsid w:val="00C4537A"/>
    <w:rsid w:val="00C858F0"/>
    <w:rsid w:val="00CC13F9"/>
    <w:rsid w:val="00CC5FEB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6B0F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6F725A-FA5C-482A-B7CC-6E8A67FA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2017-08-31T13:42:00Z</dcterms:created>
  <dcterms:modified xsi:type="dcterms:W3CDTF">2017-10-04T20:15:00Z</dcterms:modified>
</cp:coreProperties>
</file>