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81D0" w14:textId="77777777" w:rsidR="00100482" w:rsidRPr="003E5FFF" w:rsidRDefault="00100482" w:rsidP="00100482">
      <w:pPr>
        <w:spacing w:after="100" w:afterAutospacing="1"/>
        <w:contextualSpacing/>
      </w:pPr>
    </w:p>
    <w:p w14:paraId="6425F462" w14:textId="77777777" w:rsidR="00100482" w:rsidRDefault="00100482" w:rsidP="00100482">
      <w:pPr>
        <w:contextualSpacing/>
        <w:rPr>
          <w:b/>
          <w:bCs/>
        </w:rPr>
      </w:pPr>
      <w:bookmarkStart w:id="0" w:name="_Hlk153361431"/>
      <w:r w:rsidRPr="00C77176">
        <w:rPr>
          <w:b/>
          <w:bCs/>
        </w:rPr>
        <w:t xml:space="preserve">Section </w:t>
      </w:r>
      <w:proofErr w:type="gramStart"/>
      <w:r>
        <w:rPr>
          <w:b/>
          <w:bCs/>
        </w:rPr>
        <w:t>185</w:t>
      </w:r>
      <w:r w:rsidRPr="00C77176">
        <w:rPr>
          <w:b/>
          <w:bCs/>
        </w:rPr>
        <w:t>.</w:t>
      </w:r>
      <w:r>
        <w:rPr>
          <w:b/>
          <w:bCs/>
        </w:rPr>
        <w:t xml:space="preserve">490 </w:t>
      </w:r>
      <w:r w:rsidRPr="00C77176">
        <w:rPr>
          <w:b/>
          <w:bCs/>
        </w:rPr>
        <w:t xml:space="preserve"> Implementation</w:t>
      </w:r>
      <w:proofErr w:type="gramEnd"/>
      <w:r w:rsidRPr="00C77176">
        <w:rPr>
          <w:b/>
          <w:bCs/>
        </w:rPr>
        <w:t xml:space="preserve"> Period</w:t>
      </w:r>
    </w:p>
    <w:p w14:paraId="1F1D3C0E" w14:textId="77777777" w:rsidR="00100482" w:rsidRPr="00100482" w:rsidRDefault="00100482" w:rsidP="00100482">
      <w:pPr>
        <w:contextualSpacing/>
      </w:pPr>
    </w:p>
    <w:p w14:paraId="3F95A081" w14:textId="7D1D1CE6" w:rsidR="00100482" w:rsidRPr="00682D65" w:rsidRDefault="00100482" w:rsidP="00100482">
      <w:pPr>
        <w:ind w:left="1440" w:hanging="720"/>
        <w:contextualSpacing/>
      </w:pPr>
      <w:r w:rsidRPr="00C77176">
        <w:t>a)</w:t>
      </w:r>
      <w:r>
        <w:tab/>
      </w:r>
      <w:r w:rsidRPr="00682D65">
        <w:t>Credit unions with total assets of $</w:t>
      </w:r>
      <w:r w:rsidR="00DB4C77">
        <w:t>391</w:t>
      </w:r>
      <w:r w:rsidRPr="00682D65">
        <w:t xml:space="preserve">,000,000 or more shall have </w:t>
      </w:r>
      <w:r w:rsidR="00304F26">
        <w:t>until February 1, 2025</w:t>
      </w:r>
      <w:r w:rsidRPr="00682D65">
        <w:t xml:space="preserve"> to comply with the requirements of this Part.</w:t>
      </w:r>
    </w:p>
    <w:p w14:paraId="6A3B5046" w14:textId="77777777" w:rsidR="00100482" w:rsidRPr="00682D65" w:rsidRDefault="00100482" w:rsidP="00100482">
      <w:pPr>
        <w:contextualSpacing/>
        <w:rPr>
          <w:color w:val="141414"/>
        </w:rPr>
      </w:pPr>
    </w:p>
    <w:p w14:paraId="2838B487" w14:textId="59EB421A" w:rsidR="000174EB" w:rsidRPr="00093935" w:rsidRDefault="00100482" w:rsidP="00100482">
      <w:pPr>
        <w:ind w:left="1440" w:hanging="720"/>
        <w:contextualSpacing/>
      </w:pPr>
      <w:r w:rsidRPr="00682D65">
        <w:rPr>
          <w:color w:val="141414"/>
        </w:rPr>
        <w:t>b)</w:t>
      </w:r>
      <w:r w:rsidRPr="00682D65">
        <w:rPr>
          <w:color w:val="141414"/>
        </w:rPr>
        <w:tab/>
      </w:r>
      <w:r w:rsidRPr="00682D65">
        <w:t>Credit unions with total assets less than $</w:t>
      </w:r>
      <w:r w:rsidR="00DB4C77">
        <w:t>391</w:t>
      </w:r>
      <w:r w:rsidRPr="00682D65">
        <w:t xml:space="preserve">,000,000 </w:t>
      </w:r>
      <w:r w:rsidRPr="00682D65">
        <w:rPr>
          <w:color w:val="141414"/>
        </w:rPr>
        <w:t xml:space="preserve">shall have </w:t>
      </w:r>
      <w:r w:rsidR="00304F26">
        <w:rPr>
          <w:color w:val="141414"/>
        </w:rPr>
        <w:t>until August 1, 2025 t</w:t>
      </w:r>
      <w:r w:rsidRPr="00682D65">
        <w:rPr>
          <w:color w:val="141414"/>
        </w:rPr>
        <w:t>o comply with the requirements of this Part.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8A2B" w14:textId="77777777" w:rsidR="00773082" w:rsidRDefault="00773082">
      <w:r>
        <w:separator/>
      </w:r>
    </w:p>
  </w:endnote>
  <w:endnote w:type="continuationSeparator" w:id="0">
    <w:p w14:paraId="7CA7884C" w14:textId="77777777" w:rsidR="00773082" w:rsidRDefault="007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58F7" w14:textId="77777777" w:rsidR="00773082" w:rsidRDefault="00773082">
      <w:r>
        <w:separator/>
      </w:r>
    </w:p>
  </w:footnote>
  <w:footnote w:type="continuationSeparator" w:id="0">
    <w:p w14:paraId="7E661AE5" w14:textId="77777777" w:rsidR="00773082" w:rsidRDefault="0077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0482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4F26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08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C7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40E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CC93A"/>
  <w15:chartTrackingRefBased/>
  <w15:docId w15:val="{6AEF4DBF-B411-48E6-8F97-DEC2252B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4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266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2024-01-02T21:35:00Z</dcterms:created>
  <dcterms:modified xsi:type="dcterms:W3CDTF">2024-05-16T20:17:00Z</dcterms:modified>
</cp:coreProperties>
</file>