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683BB" w14:textId="77777777" w:rsidR="00451157" w:rsidRDefault="00451157" w:rsidP="00451157">
      <w:pPr>
        <w:widowControl w:val="0"/>
        <w:autoSpaceDE w:val="0"/>
        <w:autoSpaceDN w:val="0"/>
        <w:adjustRightInd w:val="0"/>
      </w:pPr>
    </w:p>
    <w:p w14:paraId="5A987533" w14:textId="77777777" w:rsidR="00451157" w:rsidRDefault="00451157" w:rsidP="0045115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170.370  Retrieval and Destruction of Previously Disclosed Confidential Supervisory Information Used in Litigation</w:t>
      </w:r>
    </w:p>
    <w:p w14:paraId="25D4FE52" w14:textId="316C59B8" w:rsidR="00451157" w:rsidRDefault="00451157" w:rsidP="00451157">
      <w:pPr>
        <w:widowControl w:val="0"/>
        <w:autoSpaceDE w:val="0"/>
        <w:autoSpaceDN w:val="0"/>
        <w:adjustRightInd w:val="0"/>
      </w:pPr>
    </w:p>
    <w:p w14:paraId="24BAB6F8" w14:textId="3F21874F" w:rsidR="002A28DC" w:rsidRDefault="002A28DC" w:rsidP="00451157">
      <w:pPr>
        <w:widowControl w:val="0"/>
        <w:autoSpaceDE w:val="0"/>
        <w:autoSpaceDN w:val="0"/>
        <w:adjustRightInd w:val="0"/>
      </w:pPr>
      <w:r>
        <w:t>At the conclusion of an action:</w:t>
      </w:r>
    </w:p>
    <w:p w14:paraId="0450C79B" w14:textId="77777777" w:rsidR="002A28DC" w:rsidRPr="00451157" w:rsidRDefault="002A28DC" w:rsidP="00451157">
      <w:pPr>
        <w:widowControl w:val="0"/>
        <w:autoSpaceDE w:val="0"/>
        <w:autoSpaceDN w:val="0"/>
        <w:adjustRightInd w:val="0"/>
      </w:pPr>
    </w:p>
    <w:p w14:paraId="772D4CA1" w14:textId="77777777" w:rsidR="00451157" w:rsidRDefault="00451157" w:rsidP="004511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requester, and each party who may have subsequently received confidential supervisory information pursuant to a protective order, shall destroy, permanently erase or otherwise make permanently inaccessible the disclosed confidential supervisory information covered by the protective order; and</w:t>
      </w:r>
    </w:p>
    <w:p w14:paraId="1FE1A936" w14:textId="77777777" w:rsidR="00451157" w:rsidRDefault="00451157" w:rsidP="00451157">
      <w:pPr>
        <w:widowControl w:val="0"/>
        <w:autoSpaceDE w:val="0"/>
        <w:autoSpaceDN w:val="0"/>
        <w:adjustRightInd w:val="0"/>
      </w:pPr>
    </w:p>
    <w:p w14:paraId="235E5C04" w14:textId="0CF085D3" w:rsidR="000174EB" w:rsidRPr="00093935" w:rsidRDefault="00451157" w:rsidP="0045115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Each party shall certify to the Secretary that the disclosed confidential supervisory information covered by the protective order has been destroyed, permanently erased or made permanently inaccessible.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AD6D" w14:textId="77777777" w:rsidR="00A65224" w:rsidRDefault="00A65224">
      <w:r>
        <w:separator/>
      </w:r>
    </w:p>
  </w:endnote>
  <w:endnote w:type="continuationSeparator" w:id="0">
    <w:p w14:paraId="3E05B617" w14:textId="77777777" w:rsidR="00A65224" w:rsidRDefault="00A6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DAA5" w14:textId="77777777" w:rsidR="00A65224" w:rsidRDefault="00A65224">
      <w:r>
        <w:separator/>
      </w:r>
    </w:p>
  </w:footnote>
  <w:footnote w:type="continuationSeparator" w:id="0">
    <w:p w14:paraId="0521988B" w14:textId="77777777" w:rsidR="00A65224" w:rsidRDefault="00A65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28DC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1157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5224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07A1E"/>
  <w15:chartTrackingRefBased/>
  <w15:docId w15:val="{A37B018A-9E1D-44BA-AB7C-1839579E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1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579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2022-10-11T14:54:00Z</dcterms:created>
  <dcterms:modified xsi:type="dcterms:W3CDTF">2023-03-17T14:42:00Z</dcterms:modified>
</cp:coreProperties>
</file>