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41F0" w14:textId="77777777" w:rsidR="007B1B0D" w:rsidRDefault="007B1B0D" w:rsidP="003F1D42">
      <w:pPr>
        <w:widowControl w:val="0"/>
        <w:autoSpaceDE w:val="0"/>
        <w:autoSpaceDN w:val="0"/>
        <w:adjustRightInd w:val="0"/>
      </w:pPr>
    </w:p>
    <w:p w14:paraId="14F97FFE" w14:textId="1064BE14" w:rsidR="000174EB" w:rsidRPr="003F1D42" w:rsidRDefault="003F1D42" w:rsidP="007B1B0D">
      <w:pPr>
        <w:widowControl w:val="0"/>
        <w:autoSpaceDE w:val="0"/>
        <w:autoSpaceDN w:val="0"/>
        <w:adjustRightInd w:val="0"/>
      </w:pPr>
      <w:r w:rsidRPr="003F1D42">
        <w:t xml:space="preserve">AUTHORITY:  Implementing and authorized by the Consumer Legal Funding Act [815 </w:t>
      </w:r>
      <w:proofErr w:type="spellStart"/>
      <w:r w:rsidRPr="003F1D42">
        <w:t>ILCS</w:t>
      </w:r>
      <w:proofErr w:type="spellEnd"/>
      <w:r w:rsidRPr="003F1D42">
        <w:t xml:space="preserve"> 121]</w:t>
      </w:r>
      <w:r w:rsidR="00A55497">
        <w:t>.</w:t>
      </w:r>
    </w:p>
    <w:sectPr w:rsidR="000174EB" w:rsidRPr="003F1D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2B0D" w14:textId="77777777" w:rsidR="003F1D42" w:rsidRDefault="003F1D42">
      <w:r>
        <w:separator/>
      </w:r>
    </w:p>
  </w:endnote>
  <w:endnote w:type="continuationSeparator" w:id="0">
    <w:p w14:paraId="58816E7B" w14:textId="77777777" w:rsidR="003F1D42" w:rsidRDefault="003F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ED31" w14:textId="77777777" w:rsidR="003F1D42" w:rsidRDefault="003F1D42">
      <w:r>
        <w:separator/>
      </w:r>
    </w:p>
  </w:footnote>
  <w:footnote w:type="continuationSeparator" w:id="0">
    <w:p w14:paraId="04340C3A" w14:textId="77777777" w:rsidR="003F1D42" w:rsidRDefault="003F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D42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B0D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497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682C7"/>
  <w15:chartTrackingRefBased/>
  <w15:docId w15:val="{4A375569-B800-4E08-8C92-AC5AB3FC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2022-10-11T14:31:00Z</dcterms:created>
  <dcterms:modified xsi:type="dcterms:W3CDTF">2022-10-11T20:56:00Z</dcterms:modified>
</cp:coreProperties>
</file>