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9A3A" w14:textId="77777777" w:rsidR="00D6455B" w:rsidRDefault="00D6455B" w:rsidP="00D6455B">
      <w:pPr>
        <w:widowControl w:val="0"/>
        <w:autoSpaceDE w:val="0"/>
        <w:autoSpaceDN w:val="0"/>
        <w:adjustRightInd w:val="0"/>
      </w:pPr>
    </w:p>
    <w:p w14:paraId="17F947CA" w14:textId="77777777" w:rsidR="00D6455B" w:rsidRDefault="00D6455B" w:rsidP="00D6455B">
      <w:pPr>
        <w:widowControl w:val="0"/>
        <w:autoSpaceDE w:val="0"/>
        <w:autoSpaceDN w:val="0"/>
        <w:adjustRightInd w:val="0"/>
        <w:rPr>
          <w:b/>
          <w:bCs/>
        </w:rPr>
      </w:pPr>
      <w:r>
        <w:rPr>
          <w:b/>
          <w:bCs/>
        </w:rPr>
        <w:t>Section 150.130  Renewals</w:t>
      </w:r>
    </w:p>
    <w:p w14:paraId="5143C402" w14:textId="77777777" w:rsidR="00D6455B" w:rsidRPr="00D6455B" w:rsidRDefault="00D6455B" w:rsidP="00D6455B">
      <w:pPr>
        <w:widowControl w:val="0"/>
        <w:autoSpaceDE w:val="0"/>
        <w:autoSpaceDN w:val="0"/>
        <w:adjustRightInd w:val="0"/>
      </w:pPr>
    </w:p>
    <w:p w14:paraId="2FC36DFE" w14:textId="3681BA53" w:rsidR="00D6455B" w:rsidRDefault="00D6455B" w:rsidP="00D6455B">
      <w:pPr>
        <w:widowControl w:val="0"/>
        <w:autoSpaceDE w:val="0"/>
        <w:autoSpaceDN w:val="0"/>
        <w:adjustRightInd w:val="0"/>
        <w:ind w:left="1440" w:hanging="720"/>
      </w:pPr>
      <w:r>
        <w:t>a)</w:t>
      </w:r>
      <w:r>
        <w:tab/>
        <w:t xml:space="preserve">Any license issued on or before October 31, 2024 shall expire on December 31, 2024.  </w:t>
      </w:r>
      <w:r w:rsidR="008A1EEF">
        <w:t>Thereafter, a</w:t>
      </w:r>
      <w:r>
        <w:t xml:space="preserve">ll licenses shall expire annually on December 31, except that any license issued on or after November 1 shall expire on December 31 of the next calendar year.  A licensee may renew its license </w:t>
      </w:r>
      <w:r w:rsidR="00056112">
        <w:t xml:space="preserve">by submitting a license renewal application </w:t>
      </w:r>
      <w:r>
        <w:t xml:space="preserve">for the next calendar year </w:t>
      </w:r>
      <w:r w:rsidR="00056112">
        <w:t>and</w:t>
      </w:r>
      <w:r>
        <w:t xml:space="preserve"> paying the required fee between November 1 and December 31 of the current year.</w:t>
      </w:r>
      <w:r w:rsidR="00056112">
        <w:t xml:space="preserve">  A license shall be deemed not to have expired if its license renewal application is received by the Department before December 31.  Licensees shall maintain sufficient proof to demonstrate receipt of the renewal application by the Department.</w:t>
      </w:r>
    </w:p>
    <w:p w14:paraId="775F74CC" w14:textId="77777777" w:rsidR="00D6455B" w:rsidRDefault="00D6455B" w:rsidP="00D6455B">
      <w:pPr>
        <w:widowControl w:val="0"/>
        <w:autoSpaceDE w:val="0"/>
        <w:autoSpaceDN w:val="0"/>
        <w:adjustRightInd w:val="0"/>
      </w:pPr>
    </w:p>
    <w:p w14:paraId="2410B9E9" w14:textId="75643DA2" w:rsidR="00D6455B" w:rsidRDefault="00D6455B" w:rsidP="00D6455B">
      <w:pPr>
        <w:widowControl w:val="0"/>
        <w:autoSpaceDE w:val="0"/>
        <w:autoSpaceDN w:val="0"/>
        <w:adjustRightInd w:val="0"/>
        <w:ind w:left="1440" w:hanging="720"/>
      </w:pPr>
      <w:r>
        <w:t>b)</w:t>
      </w:r>
      <w:r>
        <w:tab/>
        <w:t>It is the responsibility of each licensee to notify the Division of any change of address.  Failure to receive a renewal form from the Division shall not constitute an excuse for failure to pay the renewal fee or to renew one</w:t>
      </w:r>
      <w:r w:rsidR="00261A68">
        <w:t>'</w:t>
      </w:r>
      <w:r>
        <w:t>s license.</w:t>
      </w:r>
    </w:p>
    <w:p w14:paraId="30B8E69A" w14:textId="77777777" w:rsidR="00D6455B" w:rsidRDefault="00D6455B" w:rsidP="00D6455B">
      <w:pPr>
        <w:widowControl w:val="0"/>
        <w:autoSpaceDE w:val="0"/>
        <w:autoSpaceDN w:val="0"/>
        <w:adjustRightInd w:val="0"/>
      </w:pPr>
    </w:p>
    <w:p w14:paraId="067715AF" w14:textId="3651380F" w:rsidR="000174EB" w:rsidRPr="00093935" w:rsidRDefault="00D6455B" w:rsidP="00D6455B">
      <w:pPr>
        <w:widowControl w:val="0"/>
        <w:autoSpaceDE w:val="0"/>
        <w:autoSpaceDN w:val="0"/>
        <w:adjustRightInd w:val="0"/>
        <w:ind w:left="1440" w:hanging="720"/>
      </w:pPr>
      <w:r>
        <w:t>c)</w:t>
      </w:r>
      <w:r>
        <w:tab/>
        <w:t xml:space="preserve">Practicing or offering to practice on a license that has expired shall be considered unlicensed activity and shall be grounds for discipline pursuant to </w:t>
      </w:r>
      <w:r w:rsidRPr="004D3743">
        <w:t>Section 9 of the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4CF9" w14:textId="77777777" w:rsidR="004B2DD4" w:rsidRDefault="004B2DD4">
      <w:r>
        <w:separator/>
      </w:r>
    </w:p>
  </w:endnote>
  <w:endnote w:type="continuationSeparator" w:id="0">
    <w:p w14:paraId="429D2348" w14:textId="77777777" w:rsidR="004B2DD4" w:rsidRDefault="004B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843D" w14:textId="77777777" w:rsidR="004B2DD4" w:rsidRDefault="004B2DD4">
      <w:r>
        <w:separator/>
      </w:r>
    </w:p>
  </w:footnote>
  <w:footnote w:type="continuationSeparator" w:id="0">
    <w:p w14:paraId="0BCD7E68" w14:textId="77777777" w:rsidR="004B2DD4" w:rsidRDefault="004B2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112"/>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A6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DD4"/>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EE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55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4595D"/>
  <w15:chartTrackingRefBased/>
  <w15:docId w15:val="{2CADA728-0027-499C-9813-96B0D780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951</Characters>
  <Application>Microsoft Office Word</Application>
  <DocSecurity>0</DocSecurity>
  <Lines>7</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5</cp:revision>
  <dcterms:created xsi:type="dcterms:W3CDTF">2023-07-31T13:48:00Z</dcterms:created>
  <dcterms:modified xsi:type="dcterms:W3CDTF">2023-11-09T15:13:00Z</dcterms:modified>
</cp:coreProperties>
</file>