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62160" w14:textId="77777777" w:rsidR="0088212A" w:rsidRDefault="0088212A" w:rsidP="0088212A">
      <w:pPr>
        <w:widowControl w:val="0"/>
        <w:autoSpaceDE w:val="0"/>
        <w:autoSpaceDN w:val="0"/>
        <w:adjustRightInd w:val="0"/>
      </w:pPr>
    </w:p>
    <w:p w14:paraId="5C7B2DB9" w14:textId="77777777" w:rsidR="0088212A" w:rsidRDefault="0088212A" w:rsidP="0088212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120.260  Corporate</w:t>
      </w:r>
      <w:proofErr w:type="gramEnd"/>
      <w:r>
        <w:rPr>
          <w:b/>
          <w:bCs/>
        </w:rPr>
        <w:t xml:space="preserve"> Officers and Directors</w:t>
      </w:r>
      <w:r>
        <w:t xml:space="preserve"> </w:t>
      </w:r>
    </w:p>
    <w:p w14:paraId="7C9607D7" w14:textId="77777777" w:rsidR="0088212A" w:rsidRDefault="0088212A" w:rsidP="0088212A">
      <w:pPr>
        <w:widowControl w:val="0"/>
        <w:autoSpaceDE w:val="0"/>
        <w:autoSpaceDN w:val="0"/>
        <w:adjustRightInd w:val="0"/>
      </w:pPr>
    </w:p>
    <w:p w14:paraId="048D4FF4" w14:textId="77777777" w:rsidR="0002160F" w:rsidRDefault="0088212A" w:rsidP="0088212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2160F">
        <w:t>Controlling Persons of Licensees</w:t>
      </w:r>
    </w:p>
    <w:p w14:paraId="2138A3E3" w14:textId="77777777" w:rsidR="0002160F" w:rsidRDefault="0002160F" w:rsidP="002C3FA1">
      <w:pPr>
        <w:widowControl w:val="0"/>
        <w:autoSpaceDE w:val="0"/>
        <w:autoSpaceDN w:val="0"/>
        <w:adjustRightInd w:val="0"/>
      </w:pPr>
    </w:p>
    <w:p w14:paraId="7FCF33CE" w14:textId="16C0E72F" w:rsidR="0020086F" w:rsidRDefault="0002160F" w:rsidP="0002160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88212A">
        <w:t xml:space="preserve">The provisions of Sections 4 and 10 of the Act, relating to the qualifications of </w:t>
      </w:r>
      <w:r w:rsidR="008C4884">
        <w:t>controlling persons</w:t>
      </w:r>
      <w:r w:rsidR="0088212A">
        <w:t xml:space="preserve"> of corporate licensees, shall apply to all officers and directors of corporate licensees without regard to the time of the election or to the designation of </w:t>
      </w:r>
      <w:r w:rsidR="00A61926">
        <w:t>the</w:t>
      </w:r>
      <w:r w:rsidR="0088212A">
        <w:t xml:space="preserve"> officers or directors.</w:t>
      </w:r>
    </w:p>
    <w:p w14:paraId="107BCDED" w14:textId="4C01BEA5" w:rsidR="0002160F" w:rsidRDefault="0002160F" w:rsidP="002C3FA1">
      <w:pPr>
        <w:widowControl w:val="0"/>
        <w:autoSpaceDE w:val="0"/>
        <w:autoSpaceDN w:val="0"/>
        <w:adjustRightInd w:val="0"/>
      </w:pPr>
    </w:p>
    <w:p w14:paraId="79FB98A7" w14:textId="250F3318" w:rsidR="0002160F" w:rsidRDefault="0002160F" w:rsidP="0002160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Investigation fees when the officer or director of a licensee or licensed location changes, in whole or in Part, are as follows:</w:t>
      </w:r>
    </w:p>
    <w:p w14:paraId="0B00BEA0" w14:textId="7A9D6591" w:rsidR="0002160F" w:rsidRDefault="0002160F" w:rsidP="002C3FA1">
      <w:pPr>
        <w:widowControl w:val="0"/>
        <w:autoSpaceDE w:val="0"/>
        <w:autoSpaceDN w:val="0"/>
        <w:adjustRightInd w:val="0"/>
      </w:pPr>
    </w:p>
    <w:p w14:paraId="034E5567" w14:textId="12629904" w:rsidR="0002160F" w:rsidRDefault="0002160F" w:rsidP="0002160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$500 if the new officer or director is not current officer or director of a licensee or licensed location; or</w:t>
      </w:r>
    </w:p>
    <w:p w14:paraId="126EE16F" w14:textId="42CB1978" w:rsidR="0002160F" w:rsidRDefault="0002160F" w:rsidP="002C3FA1">
      <w:pPr>
        <w:widowControl w:val="0"/>
        <w:autoSpaceDE w:val="0"/>
        <w:autoSpaceDN w:val="0"/>
        <w:adjustRightInd w:val="0"/>
      </w:pPr>
    </w:p>
    <w:p w14:paraId="049CE8A3" w14:textId="303F95CD" w:rsidR="0002160F" w:rsidRDefault="0002160F" w:rsidP="0002160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$300 if the new officer or director is a current officer or director of a licensee or licensed location. (See Section 4 of the Act.)</w:t>
      </w:r>
    </w:p>
    <w:p w14:paraId="7B6A2634" w14:textId="77777777" w:rsidR="0002160F" w:rsidRDefault="0002160F" w:rsidP="002C3FA1">
      <w:pPr>
        <w:widowControl w:val="0"/>
        <w:autoSpaceDE w:val="0"/>
        <w:autoSpaceDN w:val="0"/>
        <w:adjustRightInd w:val="0"/>
      </w:pPr>
    </w:p>
    <w:p w14:paraId="4B0352EE" w14:textId="6EB3BDD5" w:rsidR="0088212A" w:rsidRDefault="0088212A" w:rsidP="0088212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any corporate licensee </w:t>
      </w:r>
      <w:r w:rsidR="00A61926">
        <w:t>elects</w:t>
      </w:r>
      <w:r>
        <w:t xml:space="preserve"> or otherwise </w:t>
      </w:r>
      <w:r w:rsidR="00A61926">
        <w:t>designates</w:t>
      </w:r>
      <w:r>
        <w:t xml:space="preserve"> any person as an officer or director who is not then </w:t>
      </w:r>
      <w:r w:rsidR="008C4884">
        <w:t>a controlling person</w:t>
      </w:r>
      <w:r>
        <w:t xml:space="preserve"> of </w:t>
      </w:r>
      <w:r w:rsidR="00A61926">
        <w:t>the</w:t>
      </w:r>
      <w:r>
        <w:t xml:space="preserve"> corporate licensee, written notice of the fact of the election or designation of </w:t>
      </w:r>
      <w:r w:rsidR="00BE24B2">
        <w:t>the</w:t>
      </w:r>
      <w:r>
        <w:t xml:space="preserve"> new officer or director, certified by the secretary of the licensee, shall be promptly given to the </w:t>
      </w:r>
      <w:r w:rsidR="00616A21">
        <w:t>Secretary</w:t>
      </w:r>
      <w:r w:rsidR="00A61926">
        <w:t>. The</w:t>
      </w:r>
      <w:r>
        <w:t xml:space="preserve"> new officer or director shall not assume the office to which </w:t>
      </w:r>
      <w:r w:rsidR="008956F8">
        <w:t>that new officer or director</w:t>
      </w:r>
      <w:r>
        <w:t xml:space="preserve"> has been elected or designated until </w:t>
      </w:r>
      <w:r w:rsidR="008956F8">
        <w:t>that new officer or director</w:t>
      </w:r>
      <w:r w:rsidR="00A61926">
        <w:t xml:space="preserve"> has</w:t>
      </w:r>
      <w:r>
        <w:t xml:space="preserve"> first complied with the </w:t>
      </w:r>
      <w:r w:rsidR="00A61926">
        <w:t>provisions</w:t>
      </w:r>
      <w:r>
        <w:t xml:space="preserve"> of Sections 4 and 10 of the Act, relating to the qualifications of </w:t>
      </w:r>
      <w:r w:rsidR="008C4884">
        <w:t>controlling persons</w:t>
      </w:r>
      <w:r>
        <w:t xml:space="preserve"> of </w:t>
      </w:r>
      <w:r w:rsidR="00BE24B2">
        <w:t>community currency exchange</w:t>
      </w:r>
      <w:r w:rsidR="00E15015">
        <w:t>s</w:t>
      </w:r>
      <w:r>
        <w:t xml:space="preserve"> and </w:t>
      </w:r>
      <w:r w:rsidR="00BE24B2">
        <w:t>ambulatory currency exchanges</w:t>
      </w:r>
      <w:r>
        <w:t xml:space="preserve">. </w:t>
      </w:r>
    </w:p>
    <w:p w14:paraId="59916048" w14:textId="77777777" w:rsidR="0088212A" w:rsidRDefault="0088212A" w:rsidP="002C3FA1">
      <w:pPr>
        <w:widowControl w:val="0"/>
        <w:autoSpaceDE w:val="0"/>
        <w:autoSpaceDN w:val="0"/>
        <w:adjustRightInd w:val="0"/>
      </w:pPr>
    </w:p>
    <w:p w14:paraId="3927929B" w14:textId="42A905EB" w:rsidR="00616A21" w:rsidRPr="00D55B37" w:rsidRDefault="009D4FA7">
      <w:pPr>
        <w:pStyle w:val="JCARSourceNote"/>
        <w:ind w:left="720"/>
      </w:pPr>
      <w:r>
        <w:t xml:space="preserve">(Source:  Amended at 46 Ill. Reg. </w:t>
      </w:r>
      <w:r w:rsidR="00DD4CBA">
        <w:t>18503</w:t>
      </w:r>
      <w:r>
        <w:t xml:space="preserve">, effective </w:t>
      </w:r>
      <w:r w:rsidR="00DD4CBA">
        <w:t>November 1, 2022</w:t>
      </w:r>
      <w:r>
        <w:t>)</w:t>
      </w:r>
    </w:p>
    <w:sectPr w:rsidR="00616A21" w:rsidRPr="00D55B37" w:rsidSect="008821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212A"/>
    <w:rsid w:val="0002160F"/>
    <w:rsid w:val="00194E05"/>
    <w:rsid w:val="0020086F"/>
    <w:rsid w:val="002C3629"/>
    <w:rsid w:val="002C3FA1"/>
    <w:rsid w:val="00426D7D"/>
    <w:rsid w:val="004E5AF6"/>
    <w:rsid w:val="00597573"/>
    <w:rsid w:val="005C3366"/>
    <w:rsid w:val="00616A21"/>
    <w:rsid w:val="008359CA"/>
    <w:rsid w:val="0088212A"/>
    <w:rsid w:val="008956F8"/>
    <w:rsid w:val="008C4884"/>
    <w:rsid w:val="00974127"/>
    <w:rsid w:val="009D4FA7"/>
    <w:rsid w:val="00A25413"/>
    <w:rsid w:val="00A61926"/>
    <w:rsid w:val="00BA4452"/>
    <w:rsid w:val="00BE24B2"/>
    <w:rsid w:val="00D500D6"/>
    <w:rsid w:val="00DD4CBA"/>
    <w:rsid w:val="00E15015"/>
    <w:rsid w:val="00E6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321BC4"/>
  <w15:docId w15:val="{D00A0C0E-B5DA-4807-B8F2-853EF361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16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Shipley, Melissa A.</cp:lastModifiedBy>
  <cp:revision>4</cp:revision>
  <dcterms:created xsi:type="dcterms:W3CDTF">2022-11-04T15:01:00Z</dcterms:created>
  <dcterms:modified xsi:type="dcterms:W3CDTF">2022-11-17T19:31:00Z</dcterms:modified>
</cp:coreProperties>
</file>