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16A2" w14:textId="77777777" w:rsidR="003743E0" w:rsidRDefault="003743E0" w:rsidP="003743E0">
      <w:pPr>
        <w:widowControl w:val="0"/>
        <w:autoSpaceDE w:val="0"/>
        <w:autoSpaceDN w:val="0"/>
        <w:adjustRightInd w:val="0"/>
      </w:pPr>
    </w:p>
    <w:p w14:paraId="3CF5E90B" w14:textId="77777777" w:rsidR="003743E0" w:rsidRDefault="003743E0" w:rsidP="00374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110.250  Limited Purpose Branch</w:t>
      </w:r>
      <w:r>
        <w:t xml:space="preserve"> </w:t>
      </w:r>
    </w:p>
    <w:p w14:paraId="40FA28F1" w14:textId="77777777" w:rsidR="003743E0" w:rsidRDefault="003743E0" w:rsidP="003743E0">
      <w:pPr>
        <w:widowControl w:val="0"/>
        <w:autoSpaceDE w:val="0"/>
        <w:autoSpaceDN w:val="0"/>
        <w:adjustRightInd w:val="0"/>
      </w:pPr>
    </w:p>
    <w:p w14:paraId="5801865B" w14:textId="77777777" w:rsidR="003743E0" w:rsidRDefault="003743E0" w:rsidP="003743E0">
      <w:pPr>
        <w:widowControl w:val="0"/>
        <w:autoSpaceDE w:val="0"/>
        <w:autoSpaceDN w:val="0"/>
        <w:adjustRightInd w:val="0"/>
      </w:pPr>
      <w:r>
        <w:t xml:space="preserve">A licensee applying for a limited purpose branch shall submit to the </w:t>
      </w:r>
      <w:r w:rsidR="00C82C0A">
        <w:t>Division</w:t>
      </w:r>
      <w:r>
        <w:t xml:space="preserve"> the following: </w:t>
      </w:r>
    </w:p>
    <w:p w14:paraId="4D8C44F9" w14:textId="77777777" w:rsidR="00713D0E" w:rsidRDefault="00713D0E" w:rsidP="003743E0">
      <w:pPr>
        <w:widowControl w:val="0"/>
        <w:autoSpaceDE w:val="0"/>
        <w:autoSpaceDN w:val="0"/>
        <w:adjustRightInd w:val="0"/>
      </w:pPr>
    </w:p>
    <w:p w14:paraId="193EDE39" w14:textId="77777777" w:rsidR="003743E0" w:rsidRDefault="003743E0" w:rsidP="003743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written application in the form prescribed by the Director. </w:t>
      </w:r>
    </w:p>
    <w:p w14:paraId="1BDFFB6A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7ABCC8A7" w14:textId="77777777" w:rsidR="003743E0" w:rsidRDefault="003743E0" w:rsidP="003743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 as prescribed by the Act. </w:t>
      </w:r>
    </w:p>
    <w:p w14:paraId="376AA2E2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10F78774" w14:textId="77777777" w:rsidR="003743E0" w:rsidRDefault="003743E0" w:rsidP="003743E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Photograph of proposed site and a description of the location, including any other business conducted there. </w:t>
      </w:r>
    </w:p>
    <w:p w14:paraId="03142E55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38422768" w14:textId="77777777" w:rsidR="003743E0" w:rsidRDefault="003743E0" w:rsidP="003743E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Written statements: </w:t>
      </w:r>
    </w:p>
    <w:p w14:paraId="5CEE80EC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44D4BACC" w14:textId="0D9C7A65" w:rsidR="003743E0" w:rsidRDefault="003743E0" w:rsidP="003743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that no other activity shall be conducted at the site, including</w:t>
      </w:r>
      <w:r w:rsidR="00ED21A6">
        <w:t>,</w:t>
      </w:r>
      <w:r>
        <w:t xml:space="preserve"> but not limited to</w:t>
      </w:r>
      <w:r w:rsidR="00ED21A6">
        <w:t>,</w:t>
      </w:r>
      <w:r>
        <w:t xml:space="preserve"> accepting payments, servicing the accounts, or collections; and </w:t>
      </w:r>
    </w:p>
    <w:p w14:paraId="300EEE84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47E0FF97" w14:textId="0314F6DA" w:rsidR="003743E0" w:rsidRDefault="003743E0" w:rsidP="003743E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proposed site shall not be within 1,000 feet of a facility operated by an inter-track wagering licensee or an organization licensee subject to the Illinois Horse Racing Act of 1975, or </w:t>
      </w:r>
      <w:r w:rsidR="00C21F5F">
        <w:t xml:space="preserve">casino or </w:t>
      </w:r>
      <w:r>
        <w:t xml:space="preserve">riverboat subject to the </w:t>
      </w:r>
      <w:r w:rsidR="00C21F5F">
        <w:t>Illinois</w:t>
      </w:r>
      <w:r>
        <w:t xml:space="preserve"> Gambling Act, or within 1,000 feet of the location at which the riverboat docks. </w:t>
      </w:r>
    </w:p>
    <w:p w14:paraId="1DBA2231" w14:textId="77777777" w:rsidR="00713D0E" w:rsidRDefault="00713D0E" w:rsidP="00CE597B">
      <w:pPr>
        <w:widowControl w:val="0"/>
        <w:autoSpaceDE w:val="0"/>
        <w:autoSpaceDN w:val="0"/>
        <w:adjustRightInd w:val="0"/>
      </w:pPr>
    </w:p>
    <w:p w14:paraId="08BE7F94" w14:textId="77777777" w:rsidR="003743E0" w:rsidRDefault="003743E0" w:rsidP="003743E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additional information that the Director may require. </w:t>
      </w:r>
    </w:p>
    <w:p w14:paraId="0F311913" w14:textId="77777777" w:rsidR="003743E0" w:rsidRDefault="003743E0" w:rsidP="00CE597B">
      <w:pPr>
        <w:widowControl w:val="0"/>
        <w:autoSpaceDE w:val="0"/>
        <w:autoSpaceDN w:val="0"/>
        <w:adjustRightInd w:val="0"/>
      </w:pPr>
    </w:p>
    <w:p w14:paraId="699BAC3E" w14:textId="11015C94" w:rsidR="00C82C0A" w:rsidRPr="00D55B37" w:rsidRDefault="00C21F5F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42345">
        <w:t>9271</w:t>
      </w:r>
      <w:r w:rsidRPr="00FD1AD2">
        <w:t xml:space="preserve">, effective </w:t>
      </w:r>
      <w:r w:rsidR="00942345">
        <w:t>June 20, 2023</w:t>
      </w:r>
      <w:r w:rsidRPr="00FD1AD2">
        <w:t>)</w:t>
      </w:r>
    </w:p>
    <w:sectPr w:rsidR="00C82C0A" w:rsidRPr="00D55B37" w:rsidSect="00374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3E0"/>
    <w:rsid w:val="00061A12"/>
    <w:rsid w:val="003743E0"/>
    <w:rsid w:val="003C0578"/>
    <w:rsid w:val="004F760E"/>
    <w:rsid w:val="005C3366"/>
    <w:rsid w:val="00713D0E"/>
    <w:rsid w:val="00942345"/>
    <w:rsid w:val="00B33803"/>
    <w:rsid w:val="00C21F5F"/>
    <w:rsid w:val="00C82C0A"/>
    <w:rsid w:val="00C962EF"/>
    <w:rsid w:val="00CE597B"/>
    <w:rsid w:val="00D63704"/>
    <w:rsid w:val="00D73C2C"/>
    <w:rsid w:val="00EA46C1"/>
    <w:rsid w:val="00ED21A6"/>
    <w:rsid w:val="00F5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6BD92E"/>
  <w15:docId w15:val="{F5CF0136-39D1-42C6-840F-4627F0C2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2023-07-07T18:37:00Z</dcterms:modified>
</cp:coreProperties>
</file>