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34511" w14:textId="77777777" w:rsidR="004B2E91" w:rsidRPr="004B2E91" w:rsidRDefault="004B2E91" w:rsidP="004B2E91">
      <w:pPr>
        <w:widowControl w:val="0"/>
        <w:autoSpaceDE w:val="0"/>
        <w:autoSpaceDN w:val="0"/>
        <w:adjustRightInd w:val="0"/>
      </w:pPr>
    </w:p>
    <w:p w14:paraId="3826184A" w14:textId="08AC8266" w:rsidR="004B2E91" w:rsidRDefault="004B2E91" w:rsidP="004B2E91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110.5  Applicability</w:t>
      </w:r>
    </w:p>
    <w:p w14:paraId="287E9265" w14:textId="77777777" w:rsidR="004B2E91" w:rsidRPr="004B2E91" w:rsidRDefault="004B2E91" w:rsidP="004B2E91">
      <w:pPr>
        <w:widowControl w:val="0"/>
        <w:autoSpaceDE w:val="0"/>
        <w:autoSpaceDN w:val="0"/>
        <w:adjustRightInd w:val="0"/>
      </w:pPr>
    </w:p>
    <w:p w14:paraId="2AB9133F" w14:textId="474D77FD" w:rsidR="000174EB" w:rsidRDefault="004B2E91" w:rsidP="004B2E91">
      <w:r>
        <w:t>All rules in this Part, unless context indicates otherwise, apply only to loans made pursuant to the Consumer Installment Loan Act.</w:t>
      </w:r>
    </w:p>
    <w:p w14:paraId="02010473" w14:textId="7C145397" w:rsidR="004B2E91" w:rsidRDefault="004B2E91" w:rsidP="004B2E91"/>
    <w:p w14:paraId="32D7C151" w14:textId="0BB8B30F" w:rsidR="004B2E91" w:rsidRPr="00093935" w:rsidRDefault="004B2E91" w:rsidP="004B2E91">
      <w:pPr>
        <w:ind w:firstLine="720"/>
      </w:pPr>
      <w:r w:rsidRPr="005A6DC4">
        <w:t>(Source:  Added at 4</w:t>
      </w:r>
      <w:r>
        <w:t>7</w:t>
      </w:r>
      <w:r w:rsidRPr="005A6DC4">
        <w:t xml:space="preserve"> Ill. Reg. </w:t>
      </w:r>
      <w:r w:rsidR="00BF5518">
        <w:t>9271</w:t>
      </w:r>
      <w:r w:rsidRPr="005A6DC4">
        <w:t xml:space="preserve">, effective </w:t>
      </w:r>
      <w:r w:rsidR="00BF5518">
        <w:t>June 20, 2023</w:t>
      </w:r>
      <w:r w:rsidRPr="005A6DC4">
        <w:t>)</w:t>
      </w:r>
    </w:p>
    <w:sectPr w:rsidR="004B2E91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64AE4" w14:textId="77777777" w:rsidR="00E24826" w:rsidRDefault="00E24826">
      <w:r>
        <w:separator/>
      </w:r>
    </w:p>
  </w:endnote>
  <w:endnote w:type="continuationSeparator" w:id="0">
    <w:p w14:paraId="643FC0C1" w14:textId="77777777" w:rsidR="00E24826" w:rsidRDefault="00E2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420F2" w14:textId="77777777" w:rsidR="00E24826" w:rsidRDefault="00E24826">
      <w:r>
        <w:separator/>
      </w:r>
    </w:p>
  </w:footnote>
  <w:footnote w:type="continuationSeparator" w:id="0">
    <w:p w14:paraId="0A1F4268" w14:textId="77777777" w:rsidR="00E24826" w:rsidRDefault="00E24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82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2E91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518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26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12CF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3B56E6"/>
  <w15:chartTrackingRefBased/>
  <w15:docId w15:val="{B07E331F-76AC-46D9-AD02-C0265B87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2E9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2023-06-30T19:53:00Z</dcterms:created>
  <dcterms:modified xsi:type="dcterms:W3CDTF">2023-07-07T17:12:00Z</dcterms:modified>
</cp:coreProperties>
</file>