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A5" w:rsidRPr="00AE5FA5" w:rsidRDefault="00AE5FA5" w:rsidP="00AE5FA5">
      <w:pPr>
        <w:rPr>
          <w:rFonts w:eastAsia="Calibri"/>
        </w:rPr>
      </w:pPr>
    </w:p>
    <w:p w:rsidR="00AE5FA5" w:rsidRPr="00AE5FA5" w:rsidRDefault="00AE5FA5" w:rsidP="00AE5FA5">
      <w:pPr>
        <w:rPr>
          <w:rFonts w:eastAsia="Calibri"/>
          <w:b/>
        </w:rPr>
      </w:pPr>
      <w:r w:rsidRPr="00AE5FA5">
        <w:rPr>
          <w:rFonts w:eastAsia="Calibri"/>
          <w:b/>
        </w:rPr>
        <w:t>Section 100.150  Prehearings</w:t>
      </w:r>
    </w:p>
    <w:p w:rsidR="00AE5FA5" w:rsidRPr="00AE5FA5" w:rsidRDefault="00AE5FA5" w:rsidP="00AE5FA5">
      <w:pPr>
        <w:rPr>
          <w:rFonts w:eastAsia="Calibri"/>
        </w:rPr>
      </w:pPr>
    </w:p>
    <w:p w:rsidR="00AE5FA5" w:rsidRPr="00AE5FA5" w:rsidRDefault="00AE5FA5" w:rsidP="00AE5FA5">
      <w:pPr>
        <w:ind w:left="1440" w:hanging="720"/>
      </w:pPr>
      <w:r w:rsidRPr="00AE5FA5">
        <w:t>a)</w:t>
      </w:r>
      <w:r w:rsidRPr="00AE5FA5">
        <w:tab/>
        <w:t xml:space="preserve">After a case is instituted, upon the written motion of any Party, or on </w:t>
      </w:r>
      <w:r w:rsidR="00E6146F">
        <w:t>the A</w:t>
      </w:r>
      <w:r w:rsidR="00066053">
        <w:t xml:space="preserve">dministrative </w:t>
      </w:r>
      <w:r w:rsidR="00E6146F">
        <w:t>L</w:t>
      </w:r>
      <w:r w:rsidR="00066053">
        <w:t xml:space="preserve">aw </w:t>
      </w:r>
      <w:r w:rsidR="00E6146F">
        <w:t>J</w:t>
      </w:r>
      <w:r w:rsidR="00066053">
        <w:t>udge</w:t>
      </w:r>
      <w:r w:rsidR="00E6146F">
        <w:t>'s</w:t>
      </w:r>
      <w:r w:rsidRPr="00AE5FA5">
        <w:t xml:space="preserve"> own motion, the ALJ</w:t>
      </w:r>
      <w:bookmarkStart w:id="0" w:name="_GoBack"/>
      <w:bookmarkEnd w:id="0"/>
      <w:r w:rsidRPr="00AE5FA5">
        <w:t xml:space="preserve"> may direct the Parties to attend a prehearing.</w:t>
      </w:r>
    </w:p>
    <w:p w:rsidR="00AE5FA5" w:rsidRPr="00AE5FA5" w:rsidRDefault="00AE5FA5" w:rsidP="00AE5FA5"/>
    <w:p w:rsidR="00AE5FA5" w:rsidRPr="00AE5FA5" w:rsidRDefault="00AE5FA5" w:rsidP="00AE5FA5">
      <w:pPr>
        <w:ind w:left="1440" w:hanging="720"/>
      </w:pPr>
      <w:r w:rsidRPr="00AE5FA5">
        <w:t>b)</w:t>
      </w:r>
      <w:r w:rsidRPr="00AE5FA5">
        <w:tab/>
        <w:t>Upon the request of any Party, the prehearing will be conducted as a matter of record.</w:t>
      </w:r>
      <w:r>
        <w:t xml:space="preserve">  </w:t>
      </w:r>
      <w:r w:rsidRPr="00AE5FA5">
        <w:t>Participation by an ALJ will not affect his or her right to participate in a subsequent Hearing on the matter.</w:t>
      </w:r>
      <w:r>
        <w:t xml:space="preserve">  </w:t>
      </w:r>
      <w:r w:rsidRPr="00AE5FA5">
        <w:t>The requesting Party shall be responsible for the court reporter</w:t>
      </w:r>
      <w:r>
        <w:t>'</w:t>
      </w:r>
      <w:r w:rsidRPr="00AE5FA5">
        <w:t>s attendance and costs.</w:t>
      </w:r>
    </w:p>
    <w:p w:rsidR="00AE5FA5" w:rsidRPr="00AE5FA5" w:rsidRDefault="00AE5FA5" w:rsidP="00AE5FA5"/>
    <w:p w:rsidR="00AE5FA5" w:rsidRPr="00AE5FA5" w:rsidRDefault="00AE5FA5" w:rsidP="00AE5FA5">
      <w:pPr>
        <w:ind w:firstLine="720"/>
      </w:pPr>
      <w:r w:rsidRPr="00AE5FA5">
        <w:t>c)</w:t>
      </w:r>
      <w:r w:rsidRPr="00AE5FA5">
        <w:tab/>
        <w:t xml:space="preserve">The purposes of the prehearing include: 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1)</w:t>
      </w:r>
      <w:r w:rsidRPr="00AE5FA5">
        <w:tab/>
        <w:t xml:space="preserve">Simplification of issues; 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2)</w:t>
      </w:r>
      <w:r w:rsidRPr="00AE5FA5">
        <w:tab/>
        <w:t xml:space="preserve">Limitation of issues; 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3)</w:t>
      </w:r>
      <w:r w:rsidRPr="00AE5FA5">
        <w:tab/>
        <w:t xml:space="preserve">Negotiating admissions or stipulations; 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4)</w:t>
      </w:r>
      <w:r w:rsidRPr="00AE5FA5">
        <w:tab/>
        <w:t xml:space="preserve">Limitation of witnesses or evidence; 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5)</w:t>
      </w:r>
      <w:r w:rsidRPr="00AE5FA5">
        <w:tab/>
        <w:t xml:space="preserve">Exchange of exhibits; </w:t>
      </w:r>
    </w:p>
    <w:p w:rsidR="00AE5FA5" w:rsidRPr="00AE5FA5" w:rsidRDefault="00AE5FA5" w:rsidP="00AE5FA5"/>
    <w:p w:rsidR="00AE5FA5" w:rsidRPr="00AE5FA5" w:rsidRDefault="00AE5FA5" w:rsidP="00AE5FA5">
      <w:pPr>
        <w:ind w:left="2160" w:hanging="720"/>
      </w:pPr>
      <w:r w:rsidRPr="00AE5FA5">
        <w:t>6)</w:t>
      </w:r>
      <w:r w:rsidRPr="00AE5FA5">
        <w:tab/>
        <w:t>Discussion of any other matter that may aid in efficient disposition of the case; or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7)</w:t>
      </w:r>
      <w:r w:rsidRPr="00AE5FA5">
        <w:tab/>
        <w:t>Agreed dispositions.</w:t>
      </w:r>
    </w:p>
    <w:p w:rsidR="00AE5FA5" w:rsidRPr="00AE5FA5" w:rsidRDefault="00AE5FA5" w:rsidP="00AE5FA5"/>
    <w:p w:rsidR="00AE5FA5" w:rsidRDefault="00AE5FA5" w:rsidP="00AE5FA5">
      <w:pPr>
        <w:ind w:left="1440" w:hanging="720"/>
      </w:pPr>
      <w:r w:rsidRPr="00AE5FA5">
        <w:t>d)</w:t>
      </w:r>
      <w:r w:rsidRPr="00AE5FA5">
        <w:tab/>
        <w:t>The Parties shall be fully prepared to participate in a prehearing, which shall include:</w:t>
      </w:r>
    </w:p>
    <w:p w:rsidR="00F27B92" w:rsidRPr="00AE5FA5" w:rsidRDefault="00F27B92" w:rsidP="00B03CB9"/>
    <w:p w:rsidR="00AE5FA5" w:rsidRPr="00AE5FA5" w:rsidRDefault="00AE5FA5" w:rsidP="00AE5FA5">
      <w:pPr>
        <w:ind w:left="720" w:firstLine="720"/>
      </w:pPr>
      <w:r w:rsidRPr="00AE5FA5">
        <w:t>1)</w:t>
      </w:r>
      <w:r w:rsidRPr="00AE5FA5">
        <w:tab/>
      </w:r>
      <w:r w:rsidR="00F27B92">
        <w:t>P</w:t>
      </w:r>
      <w:r w:rsidRPr="00AE5FA5">
        <w:t>resentation of any prehearing motions;</w:t>
      </w:r>
    </w:p>
    <w:p w:rsidR="00AE5FA5" w:rsidRPr="00AE5FA5" w:rsidRDefault="00AE5FA5" w:rsidP="00AE5FA5"/>
    <w:p w:rsidR="00AE5FA5" w:rsidRPr="00AE5FA5" w:rsidRDefault="00AE5FA5" w:rsidP="00AE5FA5">
      <w:pPr>
        <w:ind w:left="2160" w:hanging="720"/>
      </w:pPr>
      <w:r w:rsidRPr="00AE5FA5">
        <w:t>2)</w:t>
      </w:r>
      <w:r w:rsidRPr="00AE5FA5">
        <w:tab/>
      </w:r>
      <w:r w:rsidR="00F27B92">
        <w:t>W</w:t>
      </w:r>
      <w:r w:rsidRPr="00AE5FA5">
        <w:t>itness and exhibit lists that list only those witnesses the Party in good faith intends to call;</w:t>
      </w:r>
    </w:p>
    <w:p w:rsidR="00AE5FA5" w:rsidRPr="00AE5FA5" w:rsidRDefault="00AE5FA5" w:rsidP="00AE5FA5"/>
    <w:p w:rsidR="00AE5FA5" w:rsidRPr="00AE5FA5" w:rsidRDefault="00AE5FA5" w:rsidP="00AE5FA5">
      <w:pPr>
        <w:ind w:left="720" w:firstLine="720"/>
      </w:pPr>
      <w:r w:rsidRPr="00AE5FA5">
        <w:t>3)</w:t>
      </w:r>
      <w:r w:rsidRPr="00AE5FA5">
        <w:tab/>
      </w:r>
      <w:r w:rsidR="00F27B92">
        <w:t>D</w:t>
      </w:r>
      <w:r w:rsidRPr="00AE5FA5">
        <w:t xml:space="preserve">isclosure of expert witnesses; and </w:t>
      </w:r>
    </w:p>
    <w:p w:rsidR="00AE5FA5" w:rsidRPr="00AE5FA5" w:rsidRDefault="00AE5FA5" w:rsidP="00AE5FA5"/>
    <w:p w:rsidR="000174EB" w:rsidRPr="00AE5FA5" w:rsidRDefault="00AE5FA5" w:rsidP="00AE5FA5">
      <w:pPr>
        <w:ind w:left="720" w:firstLine="720"/>
      </w:pPr>
      <w:r w:rsidRPr="00AE5FA5">
        <w:t>4)</w:t>
      </w:r>
      <w:r w:rsidRPr="00AE5FA5">
        <w:tab/>
      </w:r>
      <w:r w:rsidR="00F27B92">
        <w:t>A</w:t>
      </w:r>
      <w:r w:rsidRPr="00AE5FA5">
        <w:t>ny other materials directed by an ALJ.</w:t>
      </w:r>
    </w:p>
    <w:sectPr w:rsidR="000174EB" w:rsidRPr="00AE5F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6B0" w:rsidRDefault="007456B0">
      <w:r>
        <w:separator/>
      </w:r>
    </w:p>
  </w:endnote>
  <w:endnote w:type="continuationSeparator" w:id="0">
    <w:p w:rsidR="007456B0" w:rsidRDefault="0074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6B0" w:rsidRDefault="007456B0">
      <w:r>
        <w:separator/>
      </w:r>
    </w:p>
  </w:footnote>
  <w:footnote w:type="continuationSeparator" w:id="0">
    <w:p w:rsidR="007456B0" w:rsidRDefault="00745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05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571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6B0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FA5"/>
    <w:rsid w:val="00AE776A"/>
    <w:rsid w:val="00AE7AB3"/>
    <w:rsid w:val="00AF2883"/>
    <w:rsid w:val="00AF3304"/>
    <w:rsid w:val="00AF41D7"/>
    <w:rsid w:val="00AF4757"/>
    <w:rsid w:val="00AF768C"/>
    <w:rsid w:val="00B01411"/>
    <w:rsid w:val="00B03CB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46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B9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158D3-949C-4F90-89C8-318B15B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FA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966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7</cp:revision>
  <dcterms:created xsi:type="dcterms:W3CDTF">2021-05-11T19:18:00Z</dcterms:created>
  <dcterms:modified xsi:type="dcterms:W3CDTF">2021-09-13T14:26:00Z</dcterms:modified>
</cp:coreProperties>
</file>