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48F" w:rsidRDefault="00FE348F" w:rsidP="0031735F"/>
    <w:p w:rsidR="0031735F" w:rsidRPr="00FE348F" w:rsidRDefault="0031735F" w:rsidP="0031735F">
      <w:pPr>
        <w:rPr>
          <w:b/>
        </w:rPr>
      </w:pPr>
      <w:r w:rsidRPr="00FE348F">
        <w:rPr>
          <w:b/>
        </w:rPr>
        <w:t xml:space="preserve">Section </w:t>
      </w:r>
      <w:r w:rsidR="00FF6DEA">
        <w:rPr>
          <w:b/>
        </w:rPr>
        <w:t>1600</w:t>
      </w:r>
      <w:r w:rsidRPr="00FE348F">
        <w:rPr>
          <w:b/>
        </w:rPr>
        <w:t>.335</w:t>
      </w:r>
      <w:r w:rsidR="00FE348F">
        <w:rPr>
          <w:b/>
        </w:rPr>
        <w:t xml:space="preserve">  </w:t>
      </w:r>
      <w:r w:rsidRPr="00FE348F">
        <w:rPr>
          <w:b/>
        </w:rPr>
        <w:t xml:space="preserve">Implementation of Community Relations Plans and Distribution of </w:t>
      </w:r>
      <w:r w:rsidR="00FF6DEA">
        <w:rPr>
          <w:b/>
        </w:rPr>
        <w:t xml:space="preserve">Notices and </w:t>
      </w:r>
      <w:r w:rsidRPr="00FE348F">
        <w:rPr>
          <w:b/>
        </w:rPr>
        <w:t xml:space="preserve">Fact Sheets; </w:t>
      </w:r>
      <w:r w:rsidR="00FF6DEA">
        <w:rPr>
          <w:b/>
        </w:rPr>
        <w:t>Record</w:t>
      </w:r>
      <w:r w:rsidR="00895016">
        <w:rPr>
          <w:b/>
        </w:rPr>
        <w:t>s</w:t>
      </w:r>
      <w:r w:rsidRPr="00FE348F">
        <w:rPr>
          <w:b/>
        </w:rPr>
        <w:t xml:space="preserve"> Retention</w:t>
      </w:r>
    </w:p>
    <w:p w:rsidR="0031735F" w:rsidRPr="00FE348F" w:rsidRDefault="0031735F" w:rsidP="0031735F">
      <w:pPr>
        <w:rPr>
          <w:b/>
        </w:rPr>
      </w:pPr>
    </w:p>
    <w:p w:rsidR="0031735F" w:rsidRPr="0031735F" w:rsidRDefault="0031735F" w:rsidP="00FE348F">
      <w:pPr>
        <w:ind w:left="1440" w:hanging="720"/>
      </w:pPr>
      <w:r w:rsidRPr="0031735F">
        <w:t>a)</w:t>
      </w:r>
      <w:r w:rsidRPr="0031735F">
        <w:tab/>
      </w:r>
      <w:r w:rsidR="00427734">
        <w:t>Implementing</w:t>
      </w:r>
      <w:r w:rsidRPr="0031735F">
        <w:t xml:space="preserve"> the CRP or </w:t>
      </w:r>
      <w:r w:rsidR="00427734">
        <w:t>distributing</w:t>
      </w:r>
      <w:r w:rsidRPr="0031735F">
        <w:t xml:space="preserve"> a </w:t>
      </w:r>
      <w:r w:rsidR="00054BFB">
        <w:t xml:space="preserve">notice or </w:t>
      </w:r>
      <w:r w:rsidRPr="0031735F">
        <w:t xml:space="preserve">fact sheet </w:t>
      </w:r>
      <w:r w:rsidR="00FF6DEA">
        <w:t>must</w:t>
      </w:r>
      <w:r w:rsidRPr="0031735F">
        <w:t xml:space="preserve"> begin within five </w:t>
      </w:r>
      <w:r w:rsidR="001B4061">
        <w:t>days after</w:t>
      </w:r>
      <w:r w:rsidRPr="0031735F">
        <w:t xml:space="preserve"> </w:t>
      </w:r>
      <w:r w:rsidR="00427734">
        <w:t>receiving</w:t>
      </w:r>
      <w:r w:rsidR="00054BFB">
        <w:t xml:space="preserve"> </w:t>
      </w:r>
      <w:r w:rsidRPr="0031735F">
        <w:t>the Agency</w:t>
      </w:r>
      <w:r w:rsidR="00FE348F">
        <w:t>'</w:t>
      </w:r>
      <w:r w:rsidRPr="0031735F">
        <w:t xml:space="preserve">s approval of the </w:t>
      </w:r>
      <w:r w:rsidR="00054BFB">
        <w:t>document</w:t>
      </w:r>
      <w:r w:rsidRPr="0031735F">
        <w:t xml:space="preserve"> or within ten days </w:t>
      </w:r>
      <w:r w:rsidR="001B4061">
        <w:t>after</w:t>
      </w:r>
      <w:r w:rsidRPr="0031735F">
        <w:t xml:space="preserve"> the date the document is deemed approved </w:t>
      </w:r>
      <w:r w:rsidR="00427734">
        <w:t>under</w:t>
      </w:r>
      <w:r w:rsidRPr="0031735F">
        <w:t xml:space="preserve"> Section </w:t>
      </w:r>
      <w:r w:rsidR="00FF6DEA">
        <w:t>1600</w:t>
      </w:r>
      <w:r w:rsidRPr="0031735F">
        <w:t>.330</w:t>
      </w:r>
      <w:r w:rsidR="00427734">
        <w:t>(g)</w:t>
      </w:r>
      <w:r w:rsidRPr="0031735F">
        <w:t>.</w:t>
      </w:r>
    </w:p>
    <w:p w:rsidR="0031735F" w:rsidRPr="0031735F" w:rsidRDefault="0031735F" w:rsidP="0031735F"/>
    <w:p w:rsidR="0031735F" w:rsidRPr="0031735F" w:rsidRDefault="0031735F" w:rsidP="00FE348F">
      <w:pPr>
        <w:ind w:firstLine="720"/>
      </w:pPr>
      <w:r w:rsidRPr="0031735F">
        <w:t>b)</w:t>
      </w:r>
      <w:r w:rsidRPr="0031735F">
        <w:tab/>
      </w:r>
      <w:r w:rsidR="00427734">
        <w:t>The authorized party</w:t>
      </w:r>
      <w:r w:rsidR="00FF6DEA">
        <w:t xml:space="preserve"> </w:t>
      </w:r>
      <w:r w:rsidR="00DC38CC">
        <w:t>must</w:t>
      </w:r>
      <w:r w:rsidR="00FF6DEA">
        <w:t>:</w:t>
      </w:r>
    </w:p>
    <w:p w:rsidR="0031735F" w:rsidRPr="0031735F" w:rsidRDefault="0031735F" w:rsidP="00DD2435"/>
    <w:p w:rsidR="0031735F" w:rsidRDefault="000F3672" w:rsidP="00DD2435">
      <w:pPr>
        <w:ind w:left="2160" w:hanging="720"/>
      </w:pPr>
      <w:r>
        <w:t>1)</w:t>
      </w:r>
      <w:r>
        <w:tab/>
        <w:t>Provide the Agency copies of all public notices (including proof of publication for newspaper or other published notices, news releases, letters, door hangers, or other forms of public notification);</w:t>
      </w:r>
      <w:r w:rsidR="00895016">
        <w:t xml:space="preserve"> and</w:t>
      </w:r>
    </w:p>
    <w:p w:rsidR="000F3672" w:rsidRDefault="000F3672" w:rsidP="00427734"/>
    <w:p w:rsidR="000F3672" w:rsidRDefault="000F3672" w:rsidP="00DD2435">
      <w:pPr>
        <w:ind w:left="2160" w:hanging="720"/>
      </w:pPr>
      <w:r>
        <w:t>2)</w:t>
      </w:r>
      <w:r>
        <w:tab/>
        <w:t xml:space="preserve">Inform the Agency in writing two weeks </w:t>
      </w:r>
      <w:r w:rsidR="00427734">
        <w:t>prior</w:t>
      </w:r>
      <w:r>
        <w:t xml:space="preserve"> to </w:t>
      </w:r>
      <w:r w:rsidR="00427734">
        <w:t>holding</w:t>
      </w:r>
      <w:r>
        <w:t xml:space="preserve"> public meetings or press conferences about site activities or developments.</w:t>
      </w:r>
    </w:p>
    <w:p w:rsidR="000F3672" w:rsidRPr="0031735F" w:rsidRDefault="000F3672" w:rsidP="00DD2435"/>
    <w:p w:rsidR="0031735F" w:rsidRDefault="0031735F" w:rsidP="00FE348F">
      <w:pPr>
        <w:ind w:left="1440" w:hanging="720"/>
      </w:pPr>
      <w:r w:rsidRPr="0031735F">
        <w:t>c)</w:t>
      </w:r>
      <w:r w:rsidRPr="0031735F">
        <w:tab/>
      </w:r>
      <w:r w:rsidR="00427734">
        <w:t>The authorized party</w:t>
      </w:r>
      <w:r w:rsidR="000F3672">
        <w:t xml:space="preserve"> must </w:t>
      </w:r>
      <w:r w:rsidRPr="0031735F">
        <w:t xml:space="preserve">retain records and documents demonstrating compliance with the requirements of Subpart C for at least one year after the recording of the NFR Letter or the issuance of other project completion documentation by the Agency (e.g., permit modification, closure letter, </w:t>
      </w:r>
      <w:r w:rsidR="001B4061">
        <w:t>"</w:t>
      </w:r>
      <w:r w:rsidRPr="0031735F">
        <w:t>4(y) letter</w:t>
      </w:r>
      <w:r w:rsidR="001B4061">
        <w:t>"</w:t>
      </w:r>
      <w:r w:rsidRPr="0031735F">
        <w:t xml:space="preserve"> </w:t>
      </w:r>
      <w:r w:rsidR="001B4061">
        <w:t xml:space="preserve">(see </w:t>
      </w:r>
      <w:r w:rsidRPr="0031735F">
        <w:t>415 ILCS 5/4(y)</w:t>
      </w:r>
      <w:r w:rsidR="001B4061">
        <w:t>)</w:t>
      </w:r>
      <w:r w:rsidRPr="0031735F">
        <w:t>).  The retention period for the records and documents is extended automatically during any disputes or unresolved enforcement actions regarding the community relations activities or as requested in writing by the Agency.  Records may be preserved and presented in an electronic format.</w:t>
      </w:r>
    </w:p>
    <w:p w:rsidR="00427734" w:rsidRDefault="00427734" w:rsidP="00427734"/>
    <w:p w:rsidR="00427734" w:rsidRPr="0031735F" w:rsidRDefault="00427734" w:rsidP="00FE348F">
      <w:pPr>
        <w:ind w:left="1440" w:hanging="720"/>
      </w:pPr>
      <w:r>
        <w:t xml:space="preserve">(Source:  Amended at 43 Ill. Reg. </w:t>
      </w:r>
      <w:r w:rsidR="008F5279">
        <w:t>11637</w:t>
      </w:r>
      <w:r>
        <w:t xml:space="preserve">, effective </w:t>
      </w:r>
      <w:bookmarkStart w:id="0" w:name="_GoBack"/>
      <w:r w:rsidR="008F5279">
        <w:t>September 25, 2019</w:t>
      </w:r>
      <w:bookmarkEnd w:id="0"/>
      <w:r>
        <w:t>)</w:t>
      </w:r>
    </w:p>
    <w:sectPr w:rsidR="00427734" w:rsidRPr="0031735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C43" w:rsidRDefault="00254C43">
      <w:r>
        <w:separator/>
      </w:r>
    </w:p>
  </w:endnote>
  <w:endnote w:type="continuationSeparator" w:id="0">
    <w:p w:rsidR="00254C43" w:rsidRDefault="0025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C43" w:rsidRDefault="00254C43">
      <w:r>
        <w:separator/>
      </w:r>
    </w:p>
  </w:footnote>
  <w:footnote w:type="continuationSeparator" w:id="0">
    <w:p w:rsidR="00254C43" w:rsidRDefault="00254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07BFA"/>
    <w:rsid w:val="00054BFB"/>
    <w:rsid w:val="000C20EF"/>
    <w:rsid w:val="000D225F"/>
    <w:rsid w:val="000F3672"/>
    <w:rsid w:val="000F4D53"/>
    <w:rsid w:val="00147261"/>
    <w:rsid w:val="00173B90"/>
    <w:rsid w:val="00173EAC"/>
    <w:rsid w:val="001B4061"/>
    <w:rsid w:val="001C7D95"/>
    <w:rsid w:val="001E3074"/>
    <w:rsid w:val="00210783"/>
    <w:rsid w:val="00225354"/>
    <w:rsid w:val="002524EC"/>
    <w:rsid w:val="00254C43"/>
    <w:rsid w:val="0025589A"/>
    <w:rsid w:val="00260DAD"/>
    <w:rsid w:val="00271D6C"/>
    <w:rsid w:val="00292C0A"/>
    <w:rsid w:val="002A643F"/>
    <w:rsid w:val="0031735F"/>
    <w:rsid w:val="00337CEB"/>
    <w:rsid w:val="00367A2E"/>
    <w:rsid w:val="00382A95"/>
    <w:rsid w:val="003B23A4"/>
    <w:rsid w:val="003F3A28"/>
    <w:rsid w:val="003F5FD7"/>
    <w:rsid w:val="00427734"/>
    <w:rsid w:val="00431CFE"/>
    <w:rsid w:val="0043343F"/>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95016"/>
    <w:rsid w:val="008E3F66"/>
    <w:rsid w:val="008F5279"/>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25286"/>
    <w:rsid w:val="00D55B37"/>
    <w:rsid w:val="00D707FD"/>
    <w:rsid w:val="00D93C67"/>
    <w:rsid w:val="00DC38CC"/>
    <w:rsid w:val="00DD2435"/>
    <w:rsid w:val="00DD46AA"/>
    <w:rsid w:val="00DD54D4"/>
    <w:rsid w:val="00DF3FCF"/>
    <w:rsid w:val="00E310D5"/>
    <w:rsid w:val="00E4449C"/>
    <w:rsid w:val="00E667E1"/>
    <w:rsid w:val="00E7288E"/>
    <w:rsid w:val="00EB265D"/>
    <w:rsid w:val="00EB424E"/>
    <w:rsid w:val="00EE3BBD"/>
    <w:rsid w:val="00EF0B3F"/>
    <w:rsid w:val="00EF700E"/>
    <w:rsid w:val="00F151BD"/>
    <w:rsid w:val="00F43DEE"/>
    <w:rsid w:val="00FA558B"/>
    <w:rsid w:val="00FE348F"/>
    <w:rsid w:val="00FF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5E5FF2-EA63-448A-8F8B-418A8238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08462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2019-09-25T21:13:00Z</dcterms:created>
  <dcterms:modified xsi:type="dcterms:W3CDTF">2019-10-08T14:44:00Z</dcterms:modified>
</cp:coreProperties>
</file>