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00" w:rsidRPr="00321500" w:rsidRDefault="00321500" w:rsidP="00321500">
      <w:pPr>
        <w:rPr>
          <w:rFonts w:eastAsia="Calibri"/>
        </w:rPr>
      </w:pPr>
    </w:p>
    <w:p w:rsidR="009B3220" w:rsidRPr="00321500" w:rsidRDefault="009B3220" w:rsidP="00321500">
      <w:pPr>
        <w:rPr>
          <w:rFonts w:eastAsia="Calibri"/>
          <w:b/>
        </w:rPr>
      </w:pPr>
      <w:r w:rsidRPr="00321500">
        <w:rPr>
          <w:rFonts w:eastAsia="Calibri"/>
          <w:b/>
        </w:rPr>
        <w:t>Section 889.205  Agency Action</w:t>
      </w:r>
    </w:p>
    <w:p w:rsidR="009B3220" w:rsidRPr="00321500" w:rsidRDefault="009B3220" w:rsidP="00321500">
      <w:pPr>
        <w:rPr>
          <w:rFonts w:eastAsia="Calibri"/>
        </w:rPr>
      </w:pPr>
    </w:p>
    <w:p w:rsidR="009B3220" w:rsidRPr="00321500" w:rsidRDefault="009B3220" w:rsidP="00321500">
      <w:pPr>
        <w:ind w:left="1440" w:hanging="720"/>
        <w:rPr>
          <w:rFonts w:eastAsia="Calibri"/>
        </w:rPr>
      </w:pPr>
      <w:r w:rsidRPr="00321500">
        <w:rPr>
          <w:rFonts w:eastAsia="Calibri"/>
        </w:rPr>
        <w:t>a)</w:t>
      </w:r>
      <w:r w:rsidRPr="00321500">
        <w:rPr>
          <w:rFonts w:eastAsia="Calibri"/>
        </w:rPr>
        <w:tab/>
        <w:t>Subject to appropriation, the Agency may provide for the disposal of pharmaceutical products accepted at one or more medication takeback locations selected pursuant to subsection (b</w:t>
      </w:r>
      <w:r w:rsidR="002736D0">
        <w:rPr>
          <w:rFonts w:eastAsia="Calibri"/>
        </w:rPr>
        <w:t>)</w:t>
      </w:r>
      <w:r w:rsidRPr="00321500">
        <w:rPr>
          <w:rFonts w:eastAsia="Calibri"/>
        </w:rPr>
        <w:t>.</w:t>
      </w:r>
    </w:p>
    <w:p w:rsidR="009B3220" w:rsidRPr="00321500" w:rsidRDefault="009B3220" w:rsidP="00321500">
      <w:pPr>
        <w:rPr>
          <w:rFonts w:eastAsia="Calibri"/>
        </w:rPr>
      </w:pPr>
    </w:p>
    <w:p w:rsidR="009B3220" w:rsidRPr="00321500" w:rsidRDefault="009B3220" w:rsidP="00321500">
      <w:pPr>
        <w:ind w:left="1440" w:hanging="720"/>
        <w:rPr>
          <w:rFonts w:eastAsia="Calibri"/>
        </w:rPr>
      </w:pPr>
      <w:r w:rsidRPr="00321500">
        <w:rPr>
          <w:rFonts w:eastAsia="Calibri"/>
        </w:rPr>
        <w:t>b)</w:t>
      </w:r>
      <w:r w:rsidRPr="00321500">
        <w:rPr>
          <w:rFonts w:eastAsia="Calibri"/>
        </w:rPr>
        <w:tab/>
        <w:t>Subject to appropriation, the Agency will review applications submitted in accordance with this Section and select applicants for whom the Agency will provide for the disposal of accepted pharmaceutical products.  In making its selection, the Agency will consider site-specific factors, including but not limited to:</w:t>
      </w:r>
    </w:p>
    <w:p w:rsidR="009B3220" w:rsidRPr="00321500" w:rsidRDefault="009B3220" w:rsidP="00321500">
      <w:pPr>
        <w:rPr>
          <w:rFonts w:eastAsia="Calibri"/>
        </w:rPr>
      </w:pPr>
    </w:p>
    <w:p w:rsidR="009B3220" w:rsidRPr="00321500" w:rsidRDefault="009B3220" w:rsidP="00321500">
      <w:pPr>
        <w:ind w:left="720" w:firstLine="720"/>
        <w:rPr>
          <w:rFonts w:eastAsia="Calibri"/>
        </w:rPr>
      </w:pPr>
      <w:r w:rsidRPr="00321500">
        <w:rPr>
          <w:rFonts w:eastAsia="Calibri"/>
        </w:rPr>
        <w:t>1)</w:t>
      </w:r>
      <w:r w:rsidRPr="00321500">
        <w:rPr>
          <w:rFonts w:eastAsia="Calibri"/>
        </w:rPr>
        <w:tab/>
        <w:t>The geographic location of the medication takeback location;</w:t>
      </w:r>
    </w:p>
    <w:p w:rsidR="009B3220" w:rsidRPr="00321500" w:rsidRDefault="009B3220" w:rsidP="00321500">
      <w:pPr>
        <w:rPr>
          <w:rFonts w:eastAsia="Calibri"/>
        </w:rPr>
      </w:pPr>
    </w:p>
    <w:p w:rsidR="009B3220" w:rsidRPr="00321500" w:rsidRDefault="009B3220" w:rsidP="00321500">
      <w:pPr>
        <w:ind w:left="720" w:firstLine="720"/>
        <w:rPr>
          <w:rFonts w:eastAsia="Calibri"/>
        </w:rPr>
      </w:pPr>
      <w:r w:rsidRPr="00321500">
        <w:rPr>
          <w:rFonts w:eastAsia="Calibri"/>
        </w:rPr>
        <w:t>2)</w:t>
      </w:r>
      <w:r w:rsidRPr="00321500">
        <w:rPr>
          <w:rFonts w:eastAsia="Calibri"/>
        </w:rPr>
        <w:tab/>
        <w:t>The geographic area served by the medication takeback location;</w:t>
      </w:r>
    </w:p>
    <w:p w:rsidR="009B3220" w:rsidRPr="00321500" w:rsidRDefault="009B3220" w:rsidP="00321500">
      <w:pPr>
        <w:rPr>
          <w:rFonts w:eastAsia="Calibri"/>
        </w:rPr>
      </w:pPr>
    </w:p>
    <w:p w:rsidR="009B3220" w:rsidRPr="00321500" w:rsidRDefault="009B3220" w:rsidP="006660B7">
      <w:pPr>
        <w:ind w:left="2160" w:hanging="720"/>
        <w:rPr>
          <w:rFonts w:eastAsia="Calibri"/>
        </w:rPr>
      </w:pPr>
      <w:r w:rsidRPr="00321500">
        <w:rPr>
          <w:rFonts w:eastAsia="Calibri"/>
        </w:rPr>
        <w:t>3)</w:t>
      </w:r>
      <w:r w:rsidRPr="00321500">
        <w:rPr>
          <w:rFonts w:eastAsia="Calibri"/>
        </w:rPr>
        <w:tab/>
        <w:t>The population of the area served by the medication takeback location</w:t>
      </w:r>
      <w:r w:rsidR="006660B7">
        <w:rPr>
          <w:rFonts w:eastAsia="Calibri"/>
        </w:rPr>
        <w:t>, according to the most recent decennial census</w:t>
      </w:r>
      <w:r w:rsidRPr="00321500">
        <w:rPr>
          <w:rFonts w:eastAsia="Calibri"/>
        </w:rPr>
        <w:t xml:space="preserve">; </w:t>
      </w:r>
    </w:p>
    <w:p w:rsidR="009B3220" w:rsidRPr="00321500" w:rsidRDefault="009B3220" w:rsidP="00321500">
      <w:pPr>
        <w:rPr>
          <w:rFonts w:eastAsia="Calibri"/>
        </w:rPr>
      </w:pPr>
    </w:p>
    <w:p w:rsidR="009B3220" w:rsidRPr="00321500" w:rsidRDefault="009B3220" w:rsidP="00321500">
      <w:pPr>
        <w:ind w:left="2160" w:hanging="720"/>
        <w:rPr>
          <w:rFonts w:eastAsia="Calibri"/>
        </w:rPr>
      </w:pPr>
      <w:r w:rsidRPr="00321500">
        <w:rPr>
          <w:rFonts w:eastAsia="Calibri"/>
        </w:rPr>
        <w:t>4)</w:t>
      </w:r>
      <w:r w:rsidRPr="00321500">
        <w:rPr>
          <w:rFonts w:eastAsia="Calibri"/>
        </w:rPr>
        <w:tab/>
        <w:t>The volume of pharmaceutical products accepted at the medication takeback location during the previous c</w:t>
      </w:r>
      <w:r w:rsidR="009549E7">
        <w:rPr>
          <w:rFonts w:eastAsia="Calibri"/>
        </w:rPr>
        <w:t xml:space="preserve">alendar year, if applicable; </w:t>
      </w:r>
    </w:p>
    <w:p w:rsidR="009B3220" w:rsidRPr="00321500" w:rsidRDefault="009B3220" w:rsidP="00321500">
      <w:pPr>
        <w:rPr>
          <w:rFonts w:eastAsia="Calibri"/>
        </w:rPr>
      </w:pPr>
    </w:p>
    <w:p w:rsidR="009549E7" w:rsidRDefault="009549E7" w:rsidP="00321500">
      <w:pPr>
        <w:ind w:left="2160" w:hanging="720"/>
        <w:rPr>
          <w:rFonts w:eastAsia="Calibri"/>
        </w:rPr>
      </w:pPr>
      <w:r>
        <w:rPr>
          <w:rFonts w:eastAsia="Calibri"/>
        </w:rPr>
        <w:t>5)</w:t>
      </w:r>
      <w:r>
        <w:rPr>
          <w:rFonts w:eastAsia="Calibri"/>
        </w:rPr>
        <w:tab/>
        <w:t>The names and locations of other known entities that collect pharmaceutical products within a 25 mile radius of the medication takeback location; and</w:t>
      </w:r>
    </w:p>
    <w:p w:rsidR="009549E7" w:rsidRDefault="009549E7" w:rsidP="00321500">
      <w:pPr>
        <w:ind w:left="2160" w:hanging="720"/>
        <w:rPr>
          <w:rFonts w:eastAsia="Calibri"/>
        </w:rPr>
      </w:pPr>
    </w:p>
    <w:p w:rsidR="009B3220" w:rsidRPr="00321500" w:rsidRDefault="009549E7" w:rsidP="00321500">
      <w:pPr>
        <w:ind w:left="2160" w:hanging="720"/>
        <w:rPr>
          <w:rFonts w:eastAsia="Calibri"/>
        </w:rPr>
      </w:pPr>
      <w:r>
        <w:rPr>
          <w:rFonts w:eastAsia="Calibri"/>
        </w:rPr>
        <w:t>6</w:t>
      </w:r>
      <w:r w:rsidR="009B3220" w:rsidRPr="00321500">
        <w:rPr>
          <w:rFonts w:eastAsia="Calibri"/>
        </w:rPr>
        <w:t>)</w:t>
      </w:r>
      <w:r w:rsidR="009B3220" w:rsidRPr="00321500">
        <w:rPr>
          <w:rFonts w:eastAsia="Calibri"/>
        </w:rPr>
        <w:tab/>
        <w:t>The estimated cost to the Agency of accepting and disposing the pharmaceutical products collected at the medication takeback location.</w:t>
      </w:r>
    </w:p>
    <w:p w:rsidR="009B3220" w:rsidRPr="00321500" w:rsidRDefault="009B3220" w:rsidP="00321500"/>
    <w:p w:rsidR="009B3220" w:rsidRPr="00321500" w:rsidRDefault="009B3220" w:rsidP="00321500">
      <w:pPr>
        <w:ind w:left="1440" w:hanging="720"/>
      </w:pPr>
      <w:r w:rsidRPr="00321500">
        <w:t>c)</w:t>
      </w:r>
      <w:r w:rsidRPr="00321500">
        <w:tab/>
        <w:t xml:space="preserve">The Agency </w:t>
      </w:r>
      <w:r w:rsidR="001D692E">
        <w:t>will</w:t>
      </w:r>
      <w:r w:rsidRPr="00321500">
        <w:t xml:space="preserve"> inform selected applicants, in writing, of the Agency</w:t>
      </w:r>
      <w:r w:rsidR="001D692E">
        <w:t>'</w:t>
      </w:r>
      <w:r w:rsidRPr="00321500">
        <w:t xml:space="preserve">s decision.  Written notifications made under this subsection </w:t>
      </w:r>
      <w:r w:rsidR="001D692E">
        <w:t xml:space="preserve">(c) </w:t>
      </w:r>
      <w:r w:rsidRPr="00321500">
        <w:t>will include, but not be limited to, the following information:</w:t>
      </w:r>
    </w:p>
    <w:p w:rsidR="009B3220" w:rsidRPr="00321500" w:rsidRDefault="009B3220" w:rsidP="00321500"/>
    <w:p w:rsidR="009B3220" w:rsidRPr="00321500" w:rsidRDefault="009B3220" w:rsidP="00321500">
      <w:pPr>
        <w:ind w:left="2160" w:hanging="720"/>
      </w:pPr>
      <w:r w:rsidRPr="00321500">
        <w:t>1)</w:t>
      </w:r>
      <w:r w:rsidRPr="00321500">
        <w:tab/>
        <w:t>The date on which the Agency will first arrange for the disposal of accepted pharmaceutical products;</w:t>
      </w:r>
    </w:p>
    <w:p w:rsidR="009B3220" w:rsidRPr="00321500" w:rsidRDefault="009B3220" w:rsidP="00321500"/>
    <w:p w:rsidR="009B3220" w:rsidRPr="00321500" w:rsidRDefault="009B3220" w:rsidP="00321500">
      <w:pPr>
        <w:ind w:left="720" w:firstLine="720"/>
      </w:pPr>
      <w:r w:rsidRPr="00321500">
        <w:t>2)</w:t>
      </w:r>
      <w:r w:rsidRPr="00321500">
        <w:tab/>
        <w:t>The duration of the Agency</w:t>
      </w:r>
      <w:r w:rsidR="001D692E">
        <w:t>'</w:t>
      </w:r>
      <w:r w:rsidRPr="00321500">
        <w:t>s disposal arrangement;</w:t>
      </w:r>
    </w:p>
    <w:p w:rsidR="009B3220" w:rsidRPr="00321500" w:rsidRDefault="009B3220" w:rsidP="00321500"/>
    <w:p w:rsidR="009B3220" w:rsidRDefault="009B3220" w:rsidP="00321500">
      <w:pPr>
        <w:ind w:left="2160" w:hanging="720"/>
      </w:pPr>
      <w:r w:rsidRPr="00321500">
        <w:t>3)</w:t>
      </w:r>
      <w:r w:rsidRPr="00321500">
        <w:tab/>
        <w:t xml:space="preserve">The volume of pharmaceutical products accepted at the </w:t>
      </w:r>
      <w:r w:rsidRPr="00321500">
        <w:rPr>
          <w:rFonts w:eastAsia="Calibri"/>
        </w:rPr>
        <w:t>medication takeback location for which the Agency will make disposal arrangements</w:t>
      </w:r>
      <w:r w:rsidRPr="00321500">
        <w:t>; and</w:t>
      </w:r>
    </w:p>
    <w:p w:rsidR="001D692E" w:rsidRPr="00321500" w:rsidRDefault="001D692E" w:rsidP="00321500">
      <w:pPr>
        <w:ind w:left="2160" w:hanging="720"/>
      </w:pPr>
    </w:p>
    <w:p w:rsidR="009B3220" w:rsidRPr="00321500" w:rsidRDefault="009B3220" w:rsidP="00321500">
      <w:pPr>
        <w:ind w:left="2160" w:hanging="720"/>
      </w:pPr>
      <w:r w:rsidRPr="00321500">
        <w:t>4)</w:t>
      </w:r>
      <w:r w:rsidRPr="00321500">
        <w:tab/>
        <w:t>The Agency-provided method of disposal for the accepted pharmaceutical products.</w:t>
      </w:r>
    </w:p>
    <w:p w:rsidR="009B3220" w:rsidRPr="00321500" w:rsidRDefault="009B3220" w:rsidP="00321500"/>
    <w:p w:rsidR="009B3220" w:rsidRPr="00321500" w:rsidRDefault="009B3220" w:rsidP="00321500">
      <w:pPr>
        <w:ind w:left="1440" w:hanging="720"/>
      </w:pPr>
      <w:r w:rsidRPr="00321500">
        <w:lastRenderedPageBreak/>
        <w:t>d)</w:t>
      </w:r>
      <w:r w:rsidRPr="00321500">
        <w:tab/>
        <w:t xml:space="preserve">The Agency </w:t>
      </w:r>
      <w:r w:rsidR="006660B7">
        <w:t>wi</w:t>
      </w:r>
      <w:r w:rsidRPr="00321500">
        <w:t xml:space="preserve">ll post on its website a list of all selected </w:t>
      </w:r>
      <w:r w:rsidRPr="00321500">
        <w:rPr>
          <w:rFonts w:eastAsia="Calibri"/>
        </w:rPr>
        <w:t>medication takeback locations</w:t>
      </w:r>
      <w:r w:rsidRPr="00321500">
        <w:t xml:space="preserve">.  The Agency </w:t>
      </w:r>
      <w:r w:rsidR="006660B7">
        <w:t>wi</w:t>
      </w:r>
      <w:bookmarkStart w:id="0" w:name="_GoBack"/>
      <w:bookmarkEnd w:id="0"/>
      <w:r w:rsidRPr="00321500">
        <w:t>ll also post on its website the location of other known sites that accept pharmaceutical products for disposal.</w:t>
      </w:r>
    </w:p>
    <w:sectPr w:rsidR="009B3220" w:rsidRPr="0032150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AA9" w:rsidRDefault="00E57AA9">
      <w:r>
        <w:separator/>
      </w:r>
    </w:p>
  </w:endnote>
  <w:endnote w:type="continuationSeparator" w:id="0">
    <w:p w:rsidR="00E57AA9" w:rsidRDefault="00E5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AA9" w:rsidRDefault="00E57AA9">
      <w:r>
        <w:separator/>
      </w:r>
    </w:p>
  </w:footnote>
  <w:footnote w:type="continuationSeparator" w:id="0">
    <w:p w:rsidR="00E57AA9" w:rsidRDefault="00E57A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AA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692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6D0"/>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50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7D4E"/>
    <w:rsid w:val="00666006"/>
    <w:rsid w:val="006660B7"/>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49E7"/>
    <w:rsid w:val="009602D3"/>
    <w:rsid w:val="00960C37"/>
    <w:rsid w:val="00961E38"/>
    <w:rsid w:val="00965A76"/>
    <w:rsid w:val="00966D51"/>
    <w:rsid w:val="0098276C"/>
    <w:rsid w:val="00983C53"/>
    <w:rsid w:val="00986F7E"/>
    <w:rsid w:val="00994782"/>
    <w:rsid w:val="009A26DA"/>
    <w:rsid w:val="009B3220"/>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A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F195F8-DFC8-410A-8259-33D155FA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2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B3220"/>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BockewitzCK</cp:lastModifiedBy>
  <cp:revision>8</cp:revision>
  <dcterms:created xsi:type="dcterms:W3CDTF">2017-05-08T16:03:00Z</dcterms:created>
  <dcterms:modified xsi:type="dcterms:W3CDTF">2018-03-01T19:40:00Z</dcterms:modified>
</cp:coreProperties>
</file>