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9" w:rsidRDefault="00D95909" w:rsidP="00D95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909" w:rsidRDefault="00D95909" w:rsidP="00D95909">
      <w:pPr>
        <w:widowControl w:val="0"/>
        <w:autoSpaceDE w:val="0"/>
        <w:autoSpaceDN w:val="0"/>
        <w:adjustRightInd w:val="0"/>
        <w:jc w:val="center"/>
      </w:pPr>
      <w:r>
        <w:t>PART 887</w:t>
      </w:r>
    </w:p>
    <w:p w:rsidR="00D95909" w:rsidRDefault="00D95909" w:rsidP="00D95909">
      <w:pPr>
        <w:widowControl w:val="0"/>
        <w:autoSpaceDE w:val="0"/>
        <w:autoSpaceDN w:val="0"/>
        <w:adjustRightInd w:val="0"/>
        <w:jc w:val="center"/>
      </w:pPr>
      <w:r>
        <w:t>GREEN ILLINOIS COMMUNITIES PROGRAM GRANTS</w:t>
      </w:r>
    </w:p>
    <w:sectPr w:rsidR="00D95909" w:rsidSect="00D959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909"/>
    <w:rsid w:val="00430729"/>
    <w:rsid w:val="005C3366"/>
    <w:rsid w:val="008B7C17"/>
    <w:rsid w:val="00C041BA"/>
    <w:rsid w:val="00D9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887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